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80"/>
          <w:sz w:val="28"/>
          <w:szCs w:val="28"/>
        </w:rPr>
      </w:pPr>
    </w:p>
    <w:p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18.03.2022                                                                                  № 796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постановления администрации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Богородского муниципального района (округа) Нижегородской области</w:t>
      </w:r>
    </w:p>
    <w:p>
      <w:pPr>
        <w:jc w:val="center"/>
        <w:rPr>
          <w:color w:val="FF0000"/>
          <w:sz w:val="28"/>
          <w:szCs w:val="28"/>
        </w:rPr>
      </w:pPr>
    </w:p>
    <w:p>
      <w:pPr>
        <w:jc w:val="center"/>
        <w:rPr>
          <w:color w:val="FF0000"/>
          <w:sz w:val="28"/>
          <w:szCs w:val="28"/>
        </w:rPr>
      </w:pPr>
    </w:p>
    <w:p>
      <w:pPr>
        <w:jc w:val="center"/>
        <w:rPr>
          <w:color w:val="FF0000"/>
          <w:sz w:val="28"/>
          <w:szCs w:val="28"/>
        </w:rPr>
      </w:pPr>
    </w:p>
    <w:p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"Par30"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программ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ы «Управление муниципальными финансами и муниципальным долгом Богородского муниципального округа Нижегородской области», утвержденной постановлением администрации Богородского муниципального района Нижегородской области от 30.12.2020 № 2327 и Плана </w:t>
      </w:r>
      <w:r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 «Управление муниципальными финансами и муниципальным долгом Богородского муниципального округа Нижегородской области» на 2022 год</w:t>
      </w:r>
      <w:r>
        <w:rPr>
          <w:bCs/>
          <w:sz w:val="28"/>
          <w:szCs w:val="28"/>
        </w:rPr>
        <w:t xml:space="preserve">, утвержденного постановлением администрацией Богородского муниципального округа Нижегородской области от 18.02.2022 №441, </w:t>
      </w:r>
      <w:r>
        <w:rPr>
          <w:sz w:val="28"/>
          <w:szCs w:val="28"/>
        </w:rPr>
        <w:t xml:space="preserve">в соответствие с решением Совета депутатов Богородского муниципального округа Нижегородской области от 16.12.2021  №193 «О бюджете Богородского муниципального округа Нижегородской области на 2022 год и на плановый период 2023 и 2024 годов», администрация Богородского муниципального округа Нижегородской области </w:t>
      </w:r>
      <w:r>
        <w:rPr>
          <w:b/>
          <w:sz w:val="28"/>
          <w:szCs w:val="28"/>
        </w:rPr>
        <w:t>п о с т а н о в л я е т:</w:t>
      </w:r>
    </w:p>
    <w:p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"Par30"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программу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«Управление муниципальными финансами и муниципальным долгом Богородского муниципального округа Нижегородской области», утвержденную постановлением администрации Богородского муниципального округа Нижегородской области от 30.12.2020 № 2327, (далее - Программа) следующие изменения:</w:t>
      </w:r>
    </w:p>
    <w:p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Программы» позицию «Объемы бюджетных ассигнований Программы за счет бюджета округа (в разбивке по подпрограммам)» изложить в следующей редакции: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1"/>
        <w:tblW w:w="9360" w:type="dxa"/>
        <w:tblInd w:w="28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560"/>
        <w:gridCol w:w="7800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Before w:w="0" w:type="dxa"/>
          <w:wAfter w:w="0" w:type="dxa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Объемы бюджетных ассигнований Программы за счет бюджета округа (в разбивке по подпрограммам)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необходимых для реализации Программы, составляет 281 346,59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29 223,50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50 627,59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26 312,55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38 148,86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45 678,03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45 678,03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45 678,03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в том числе:</w:t>
            </w:r>
          </w:p>
          <w:p>
            <w:pPr>
              <w:widowControl w:val="0"/>
              <w:adjustRightInd w:val="0"/>
              <w:jc w:val="both"/>
            </w:pPr>
            <w:r>
              <w:t xml:space="preserve">- предполагаемый общий объем финансовых средств, необходимых для реализации </w:t>
            </w:r>
            <w:r>
              <w:fldChar w:fldCharType="begin"/>
            </w:r>
            <w:r>
              <w:instrText xml:space="preserve">HYPERLINK \l "Par302"</w:instrText>
            </w:r>
            <w:r>
              <w:fldChar w:fldCharType="separate"/>
            </w:r>
            <w:r>
              <w:t>подпрограммы</w:t>
            </w:r>
            <w:r>
              <w:fldChar w:fldCharType="end"/>
            </w:r>
            <w:r>
              <w:t xml:space="preserve"> «Организация и совершенствование бюджетного процесса Богородского муниципального округа Нижегородской области» составляет 189 205,44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14 063,82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37 005,80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12 690,76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24 527,07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33 639,33 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33 639,33  тыс. рублей;</w:t>
            </w:r>
          </w:p>
          <w:p>
            <w:pPr>
              <w:widowControl w:val="0"/>
              <w:adjustRightInd w:val="0"/>
              <w:jc w:val="both"/>
            </w:pPr>
            <w:r>
              <w:t xml:space="preserve">- для реализации </w:t>
            </w:r>
            <w:r>
              <w:fldChar w:fldCharType="begin"/>
            </w:r>
            <w:r>
              <w:instrText xml:space="preserve">HYPERLINK \l "Par952"</w:instrText>
            </w:r>
            <w:r>
              <w:fldChar w:fldCharType="separate"/>
            </w:r>
            <w:r>
              <w:t>подпрограммы</w:t>
            </w:r>
            <w:r>
              <w:fldChar w:fldCharType="end"/>
            </w:r>
            <w:r>
              <w:t xml:space="preserve"> «Повышение эффективности бюджетных расходов Богородского муниципального округа Нижегородской области» финансирование не предусмотрено*, </w:t>
            </w:r>
          </w:p>
          <w:p>
            <w:pPr>
              <w:widowControl w:val="0"/>
              <w:adjustRightInd w:val="0"/>
              <w:jc w:val="both"/>
            </w:pPr>
            <w:r>
              <w:t xml:space="preserve">- предполагаемый общий объем финансовых средств, необходимых для реализации </w:t>
            </w:r>
            <w:r>
              <w:fldChar w:fldCharType="begin"/>
            </w:r>
            <w:r>
              <w:instrText xml:space="preserve">HYPERLINK \l "Par1424"</w:instrText>
            </w:r>
            <w:r>
              <w:fldChar w:fldCharType="separate"/>
            </w:r>
            <w:r>
              <w:t>подпрограммы</w:t>
            </w:r>
            <w:r>
              <w:fldChar w:fldCharType="end"/>
            </w:r>
            <w:r>
              <w:t>« Обеспечение реализации муниципальной программы» составляет 92 141,15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15 159,68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12 038,70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12 038,70 тыс. рублей;</w:t>
            </w:r>
          </w:p>
        </w:tc>
      </w:tr>
    </w:tbl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2.8 «Обоснование объема финансовых ресурсов Программы» первый абзац изложить в следующей редакции: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Программы за счет средств бюджета муниципального округа составляет 281 346,59 тыс. рублей, с учетом средств из бюджетов других уровней – 281 346,59 тыс. рублей».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 «Подпрограмма «Организация и совершенствование бюджетного процесса Богородского муниципального округа Нижегородской области»: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3.1 «Паспорт Подпрограммы» позицию «Объемы бюджетных ассигнований Подпрограммы за счет бюджета округа» изложить в следующей редакции: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1"/>
        <w:tblW w:w="9360" w:type="dxa"/>
        <w:tblInd w:w="28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560"/>
        <w:gridCol w:w="7800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Before w:w="0" w:type="dxa"/>
          <w:wAfter w:w="0" w:type="dxa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Объемы бюджетных ассигнований Подпрограммы за счет бюджета округа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необходимых для реализации Подпрограммы, составляет 189 205,44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14 063,82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37 005,80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12 690,76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24 527,07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33 639,33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33 639,33 тыс. рублей;</w:t>
            </w:r>
          </w:p>
        </w:tc>
      </w:tr>
    </w:tbl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подпункте 3.2.8 «Обоснование объема финансовых ресурсов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абзац изложить в следующей редакции: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Подпрограммы составляет 189 205,44 тыс. рублей, в том числе средства бюджета муниципального округа – 189 205,44 тыс. рублей».</w:t>
      </w:r>
    </w:p>
    <w:p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В пункте 5.1 «Паспорт Подпрограммы» раздела 5 «Подпрограмма «Обеспечение реализации муниципальной программы» позицию «Объемы бюджетных ассигнований Подпрограммы за счет бюджета округа» изложить в следующей редакции: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1"/>
        <w:tblW w:w="9384" w:type="dxa"/>
        <w:tblInd w:w="-2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600"/>
        <w:gridCol w:w="6804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Before w:w="0" w:type="dxa"/>
          <w:wAfter w:w="0" w:type="dxa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Объем бюджетных ассигнований Подпрограммы за счет бюджета округа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необходимых для реализации Подпрограммы, составляет 92 141,15 тыс. рублей, в том числе:</w:t>
            </w:r>
          </w:p>
          <w:p>
            <w:pPr>
              <w:widowControl w:val="0"/>
              <w:adjustRightInd w:val="0"/>
              <w:jc w:val="both"/>
            </w:pPr>
            <w:r>
              <w:t>2021 год – 15 159,68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2022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2023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2024 год – 13 621,79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2025 год – 12 038,70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>
            <w:pPr>
              <w:widowControl w:val="0"/>
              <w:adjustRightInd w:val="0"/>
              <w:jc w:val="both"/>
            </w:pPr>
            <w:r>
              <w:t>2027 год – 12 038,70 тыс. рублей;</w:t>
            </w:r>
          </w:p>
        </w:tc>
      </w:tr>
    </w:tbl>
    <w:p>
      <w:pPr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1 к муниципальной программе «Управление муниципальными финансами и муниципальным долгом Богородского муниципального округа Нижегородской области» изложить в новой редакции согласно приложению 1 к настоящему постановлению.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3 к муниципальной программе «Управление муниципальными финансами и муниципальным долгом Богородского муниципального округа Нижегородской области» изложить в новой редакции согласно приложению 2 к настоящему постановлению.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4 к муниципальной программе «Управление муниципальными финансами и муниципальным долгом Богородского муниципального округа Нижегородской области» изложить в новой редакции согласно приложению 3 к настоящему постановлению.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5 к муниципальной программе «Управление муниципальными финансами и муниципальным долгом Богородского муниципального округа Нижегородской области» изложить в новой редакции согласно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приложению 4 к настоящему постановлению.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План реализации муниципальной программы «Управление муниципальными финансами и муниципальным долгом Богородского муниципального округа Нижегородской области» на 2022 год, утвержденный постановлением администрации Богородского муниципального округа Нижегородской области от 18.02.2022 № 441, изменение, изложив его в новой редакции согласно приложению 5 к настоящему постановлению.</w:t>
      </w:r>
    </w:p>
    <w:p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- начальника финансового управления администрации Богородского муниципального округа Нижегородской области С.А.Солуянову.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установленном порядке.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А.А.Сочнев</w:t>
      </w:r>
    </w:p>
    <w:p>
      <w:pPr>
        <w:jc w:val="both"/>
      </w:pPr>
    </w:p>
    <w:p>
      <w:pPr>
        <w:jc w:val="both"/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jc w:val="both"/>
      </w:pPr>
      <w:r>
        <w:t>В.В.Рябов</w:t>
      </w:r>
    </w:p>
    <w:p>
      <w:pPr>
        <w:jc w:val="both"/>
      </w:pPr>
      <w:r>
        <w:t>2-22-54</w:t>
      </w:r>
    </w:p>
    <w:p>
      <w:pPr>
        <w:jc w:val="both"/>
        <w:rPr>
          <w:color w:val="FF000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851" w:bottom="1134" w:left="1701" w:header="284" w:footer="284" w:gutter="0"/>
          <w:cols w:space="708" w:num="1"/>
          <w:titlePg/>
          <w:docGrid w:linePitch="360" w:charSpace="0"/>
        </w:sectPr>
      </w:pPr>
    </w:p>
    <w:p>
      <w:pPr>
        <w:jc w:val="both"/>
        <w:rPr>
          <w:color w:val="FF0000"/>
        </w:rPr>
        <w:sectPr>
          <w:type w:val="continuous"/>
          <w:pgSz w:w="11906" w:h="16838"/>
          <w:pgMar w:top="1134" w:right="1701" w:bottom="1134" w:left="851" w:header="284" w:footer="284" w:gutter="0"/>
          <w:cols w:space="708" w:num="1"/>
          <w:docGrid w:linePitch="360" w:charSpace="0"/>
        </w:sect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ПРИЛОЖЕНИЕ 1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округа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18.03.2022 № 796</w:t>
      </w:r>
    </w:p>
    <w:p>
      <w:pPr>
        <w:ind w:left="10200"/>
        <w:jc w:val="center"/>
        <w:rPr>
          <w:sz w:val="26"/>
          <w:szCs w:val="26"/>
        </w:rPr>
      </w:pP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1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муниципальными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округа Нижегородской области»</w:t>
      </w:r>
    </w:p>
    <w:p>
      <w:pPr>
        <w:spacing w:line="262" w:lineRule="auto"/>
        <w:ind w:left="10200"/>
        <w:jc w:val="center"/>
        <w:rPr>
          <w:b/>
          <w:sz w:val="26"/>
          <w:szCs w:val="26"/>
        </w:rPr>
      </w:pPr>
    </w:p>
    <w:p>
      <w:pPr>
        <w:spacing w:line="26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основных мероприятий муниципальной программы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области»</w:t>
      </w:r>
    </w:p>
    <w:p>
      <w:pPr>
        <w:spacing w:line="262" w:lineRule="auto"/>
        <w:rPr>
          <w:color w:val="FF0000"/>
          <w:sz w:val="16"/>
          <w:szCs w:val="16"/>
        </w:rPr>
      </w:pPr>
    </w:p>
    <w:tbl>
      <w:tblPr>
        <w:tblStyle w:val="11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285"/>
        <w:gridCol w:w="1134"/>
        <w:gridCol w:w="1584"/>
        <w:gridCol w:w="1204"/>
        <w:gridCol w:w="1131"/>
        <w:gridCol w:w="1122"/>
        <w:gridCol w:w="1118"/>
        <w:gridCol w:w="1152"/>
        <w:gridCol w:w="1140"/>
        <w:gridCol w:w="1109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6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расходов (капвложения, НИОКР, прочие расходы)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305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(по годам) за счет средств местного бюджета,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6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 – обеспечение сбалансированности и устойчивости бюджета Богородского муниципального округа Нижегородской области, повышение эффективности и качества управления муниципальными финансами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29 223,50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50 627,59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26 312,55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38 148,86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281 346,59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Подпрограмма 1. Организация и совершенствование бюджетного процесса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37 005,80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12 690,76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24 527,07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189 205,44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  <w:p>
            <w:pPr>
              <w:widowControl w:val="0"/>
              <w:adjustRightInd w:val="0"/>
              <w:outlineLvl w:val="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</w:t>
            </w:r>
          </w:p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бюджета муниципального округа на очередной финансовый год и на плановый период 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Создание условий для роста налоговых и неналоговых доходов бюджета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Управление средствами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1 167,23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22 330,39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428,54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12 654,64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129 089,28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5.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исполнения бюджета Богородского муниципального округа Нижегородской области 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Нижегородской области,</w:t>
            </w:r>
            <w:r>
              <w:t xml:space="preserve"> </w:t>
            </w:r>
            <w:r>
              <w:rPr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области,</w:t>
            </w:r>
            <w:r>
              <w:rPr>
                <w:sz w:val="18"/>
                <w:szCs w:val="18"/>
              </w:rPr>
              <w:t xml:space="preserve"> Управление капитального строительства и градостроительной деятельности администрации Богородского муниципального округа Нижегородской области,</w:t>
            </w:r>
            <w:r>
              <w:t xml:space="preserve"> </w:t>
            </w:r>
            <w:r>
              <w:rPr>
                <w:sz w:val="18"/>
                <w:szCs w:val="18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области,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2 038,04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2 803,17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15 019,04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6.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предоставление бюджетной отчетности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10 858,55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12 602,80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44 158,55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оптимизации муниципального долга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8.Своевременное исполнение долговых обязательств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Нижегородской области, 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9.</w:t>
            </w:r>
          </w:p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и отчетности администрации Богородского муниципального округа  Нижегородской области,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10.</w:t>
            </w:r>
          </w:p>
          <w:p>
            <w:pPr>
              <w:widowControl w:val="0"/>
              <w:adjustRightInd w:val="0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осуществление полномочий по контролю в сфере закупок товаров, работ, услуг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муниципальных закупок администрации Богородского муниципального округа Нижегородской области,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и отчетности администрации Богородского муниципального округа  Нижегородской области,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Подпрограмма 2. 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Разработка и реализация муниципальных программ Богородского муниципального округа Нижегородской области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Нижегородской области,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Богородского муниципального округа Нижегородской области,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промышленно-экономическое управление администрации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программной классификации расходов бюджета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Богородского муниципального округа  Нижегородской области, Отдел контроля и отчетности администрации Богородского муниципального округа Нижегородской области, 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ведомственного контроля в сфере закупок товаров, работ и услуг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по осуществлению контроля,            Отдел контроля и отчетности администрации  Богородского муниципального округа Нижегородской области, 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открытости информации о бюджетном процессе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2021-2027 годы 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 Обеспечение реализации муниципальной программы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 Содержание аппарата управления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</w:tbl>
    <w:p>
      <w:pPr>
        <w:tabs>
          <w:tab w:val="left" w:pos="5040"/>
        </w:tabs>
        <w:jc w:val="center"/>
        <w:rPr>
          <w:color w:val="FF0000"/>
        </w:rPr>
      </w:pPr>
    </w:p>
    <w:p>
      <w:pPr>
        <w:tabs>
          <w:tab w:val="left" w:pos="5040"/>
        </w:tabs>
        <w:jc w:val="center"/>
      </w:pPr>
      <w:r>
        <w:t>_______________________________________».</w:t>
      </w:r>
    </w:p>
    <w:p>
      <w:pPr>
        <w:tabs>
          <w:tab w:val="left" w:pos="5040"/>
        </w:tabs>
        <w:jc w:val="center"/>
      </w:pPr>
    </w:p>
    <w:p>
      <w:pPr>
        <w:tabs>
          <w:tab w:val="left" w:pos="5040"/>
        </w:tabs>
        <w:jc w:val="center"/>
        <w:rPr>
          <w:color w:val="FF0000"/>
        </w:rPr>
        <w:sectPr>
          <w:headerReference r:id="rId9" w:type="first"/>
          <w:headerReference r:id="rId8" w:type="default"/>
          <w:pgSz w:w="16838" w:h="11906" w:orient="landscape"/>
          <w:pgMar w:top="1134" w:right="1134" w:bottom="1134" w:left="1134" w:header="284" w:footer="284" w:gutter="0"/>
          <w:pgNumType w:start="1"/>
          <w:cols w:space="708" w:num="1"/>
          <w:titlePg/>
          <w:docGrid w:linePitch="360" w:charSpace="0"/>
        </w:sect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2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округа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18.03.2022 № 796</w:t>
      </w:r>
    </w:p>
    <w:p>
      <w:pPr>
        <w:widowControl w:val="0"/>
        <w:adjustRightInd w:val="0"/>
        <w:ind w:left="10200"/>
        <w:jc w:val="center"/>
        <w:rPr>
          <w:sz w:val="26"/>
          <w:szCs w:val="26"/>
        </w:rPr>
      </w:pPr>
    </w:p>
    <w:p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«Приложение 3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муниципальными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 и муниципальным долгом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Богородского муниципального 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>
      <w:pPr>
        <w:spacing w:line="262" w:lineRule="auto"/>
        <w:ind w:left="10200"/>
        <w:jc w:val="center"/>
        <w:rPr>
          <w:b/>
          <w:sz w:val="26"/>
          <w:szCs w:val="26"/>
        </w:rPr>
      </w:pPr>
    </w:p>
    <w:p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Ресурсное обеспечение реализации муниципальной</w:t>
      </w:r>
    </w:p>
    <w:p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 Нижегородской области»</w:t>
      </w:r>
    </w:p>
    <w:p>
      <w:pPr>
        <w:spacing w:line="262" w:lineRule="auto"/>
        <w:jc w:val="center"/>
        <w:rPr>
          <w:b/>
          <w:color w:val="FF0000"/>
          <w:sz w:val="26"/>
          <w:szCs w:val="26"/>
        </w:rPr>
      </w:pPr>
    </w:p>
    <w:tbl>
      <w:tblPr>
        <w:tblStyle w:val="11"/>
        <w:tblW w:w="49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091"/>
        <w:gridCol w:w="1955"/>
        <w:gridCol w:w="1024"/>
        <w:gridCol w:w="1136"/>
        <w:gridCol w:w="992"/>
        <w:gridCol w:w="995"/>
        <w:gridCol w:w="992"/>
        <w:gridCol w:w="1270"/>
        <w:gridCol w:w="1134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6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соисполнители</w:t>
            </w:r>
          </w:p>
        </w:tc>
        <w:tc>
          <w:tcPr>
            <w:tcW w:w="304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28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29 223,50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50 627,59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26 312,55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38 148,86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281 346,59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28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-координатор 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28 780,08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50 171,36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25 856,32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37 692,63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279 534,48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28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443,42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1 812,11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37 005,80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12 690,76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24 527,07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189 205,44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координатор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13 620,40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36 549,57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12 234,53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24 070,84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187 393,33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расходов  Богородского муниципального округа Нижегородской области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координатор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координатор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</w:tbl>
    <w:p>
      <w:pPr>
        <w:spacing w:line="262" w:lineRule="auto"/>
        <w:rPr>
          <w:sz w:val="16"/>
          <w:szCs w:val="16"/>
        </w:rPr>
      </w:pPr>
    </w:p>
    <w:p>
      <w:pPr>
        <w:tabs>
          <w:tab w:val="left" w:pos="5040"/>
        </w:tabs>
        <w:jc w:val="center"/>
        <w:sectPr>
          <w:pgSz w:w="16838" w:h="11906" w:orient="landscape"/>
          <w:pgMar w:top="1134" w:right="1134" w:bottom="709" w:left="1134" w:header="284" w:footer="284" w:gutter="0"/>
          <w:pgNumType w:start="1"/>
          <w:cols w:space="708" w:num="1"/>
          <w:titlePg/>
          <w:docGrid w:linePitch="360" w:charSpace="0"/>
        </w:sectPr>
      </w:pPr>
      <w:r>
        <w:t>__________________________________».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3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округа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18.03.2022 № 796</w:t>
      </w:r>
    </w:p>
    <w:p>
      <w:pPr>
        <w:widowControl w:val="0"/>
        <w:adjustRightInd w:val="0"/>
        <w:ind w:left="10200"/>
        <w:jc w:val="center"/>
        <w:rPr>
          <w:sz w:val="26"/>
          <w:szCs w:val="26"/>
        </w:rPr>
      </w:pPr>
    </w:p>
    <w:p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4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муниципальными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>
      <w:pPr>
        <w:spacing w:line="262" w:lineRule="auto"/>
        <w:jc w:val="center"/>
        <w:rPr>
          <w:b/>
          <w:sz w:val="26"/>
          <w:szCs w:val="26"/>
        </w:rPr>
      </w:pPr>
    </w:p>
    <w:p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Прогнозная оценка на реализацию муниципальной</w:t>
      </w:r>
    </w:p>
    <w:p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 Нижегородской области» за счет всех источников</w:t>
      </w:r>
    </w:p>
    <w:p>
      <w:pPr>
        <w:spacing w:line="262" w:lineRule="auto"/>
        <w:jc w:val="center"/>
        <w:rPr>
          <w:b/>
          <w:sz w:val="26"/>
          <w:szCs w:val="26"/>
        </w:rPr>
      </w:pPr>
    </w:p>
    <w:p>
      <w:pPr>
        <w:spacing w:line="262" w:lineRule="auto"/>
        <w:rPr>
          <w:color w:val="FF0000"/>
          <w:sz w:val="16"/>
          <w:szCs w:val="16"/>
        </w:rPr>
      </w:pPr>
    </w:p>
    <w:tbl>
      <w:tblPr>
        <w:tblStyle w:val="11"/>
        <w:tblW w:w="50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340"/>
        <w:gridCol w:w="3455"/>
        <w:gridCol w:w="990"/>
        <w:gridCol w:w="910"/>
        <w:gridCol w:w="874"/>
        <w:gridCol w:w="996"/>
        <w:gridCol w:w="904"/>
        <w:gridCol w:w="1017"/>
        <w:gridCol w:w="1017"/>
        <w:gridCol w:w="952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14" w:type="pct"/>
          <w:trHeight w:val="20" w:hRule="atLeast"/>
          <w:tblHeader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11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соисполнители</w:t>
            </w:r>
          </w:p>
        </w:tc>
        <w:tc>
          <w:tcPr>
            <w:tcW w:w="257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29 223,50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50 627,59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26 312,55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38 148,86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281 346,59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29 223,50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50 627,59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26 312,55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38 148,86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281 346,59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12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совершенствование бюджетного процесса 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37 005,8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12 690,76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24 527,07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189 205,44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37 005,8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12 690,76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24 527,07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189 205,44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986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бюджета муниципального округа на очередной финансовый год и на плановый период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роста налоговых и неналоговых доходов бюджета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средствами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1 167,23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22 330,39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428,54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12 654,64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129 089,28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1 167,23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22 330,39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428,54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12 654,64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129 089,28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 5. 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2 038,04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15 019,04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2 038,04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15 019,04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6.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предоставление бюджетной отчетности Богородского муниципального округа Нижегородской области"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10 858,55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12 602,80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44 158,55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10 858,55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12 602,80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44 158,55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оптимизации муниципального долга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34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8.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исполнение долговых обязательств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9.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10.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полномочий по контролю в сфере закупок товаров, работ, услуг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муниципальных программ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программной классификации расходов бюджета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ведомственного контроля в сфере закупок товаров, работ, услуг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открытости информации о бюджетном процессе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>
      <w:pPr>
        <w:tabs>
          <w:tab w:val="left" w:pos="5040"/>
        </w:tabs>
        <w:jc w:val="center"/>
      </w:pPr>
    </w:p>
    <w:p>
      <w:pPr>
        <w:tabs>
          <w:tab w:val="left" w:pos="5040"/>
        </w:tabs>
        <w:jc w:val="center"/>
        <w:sectPr>
          <w:pgSz w:w="16838" w:h="11906" w:orient="landscape"/>
          <w:pgMar w:top="1134" w:right="1134" w:bottom="568" w:left="1134" w:header="284" w:footer="284" w:gutter="0"/>
          <w:pgNumType w:start="1"/>
          <w:cols w:space="708" w:num="1"/>
          <w:titlePg/>
          <w:docGrid w:linePitch="360" w:charSpace="0"/>
        </w:sectPr>
      </w:pPr>
      <w:r>
        <w:t>_______________________________________».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ПРИЛОЖЕНИЕ 4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района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18.03.2022 № 796</w:t>
      </w:r>
    </w:p>
    <w:p>
      <w:pPr>
        <w:ind w:left="10200"/>
        <w:jc w:val="center"/>
      </w:pPr>
    </w:p>
    <w:p>
      <w:pPr>
        <w:widowControl w:val="0"/>
        <w:adjustRightInd w:val="0"/>
        <w:ind w:left="10200" w:firstLine="1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>
      <w:pPr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муниципальными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>
      <w:pPr>
        <w:widowControl w:val="0"/>
        <w:adjustRightInd w:val="0"/>
        <w:ind w:left="9350" w:firstLine="10"/>
        <w:jc w:val="center"/>
        <w:rPr>
          <w:sz w:val="28"/>
          <w:szCs w:val="28"/>
        </w:rPr>
      </w:pPr>
    </w:p>
    <w:p>
      <w:pPr>
        <w:spacing w:line="26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Аналитическое распределение средств бюджета округа подпрограммы «Обеспечение реализации муниципальной программы» по подпрограммам (тыс.руб.)</w:t>
      </w:r>
    </w:p>
    <w:p>
      <w:pPr>
        <w:spacing w:line="262" w:lineRule="auto"/>
        <w:jc w:val="center"/>
        <w:rPr>
          <w:sz w:val="16"/>
          <w:szCs w:val="16"/>
        </w:rPr>
      </w:pPr>
    </w:p>
    <w:tbl>
      <w:tblPr>
        <w:tblStyle w:val="11"/>
        <w:tblW w:w="50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182"/>
        <w:gridCol w:w="768"/>
        <w:gridCol w:w="597"/>
        <w:gridCol w:w="1371"/>
        <w:gridCol w:w="792"/>
        <w:gridCol w:w="990"/>
        <w:gridCol w:w="990"/>
        <w:gridCol w:w="1161"/>
        <w:gridCol w:w="1025"/>
        <w:gridCol w:w="1049"/>
        <w:gridCol w:w="1016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1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7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 бюджета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РзПр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</w:p>
        </w:tc>
        <w:tc>
          <w:tcPr>
            <w:tcW w:w="7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Нижегородской области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14 669,53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200,  800 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5,6</w:t>
            </w:r>
          </w:p>
        </w:tc>
        <w:tc>
          <w:tcPr>
            <w:tcW w:w="7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 и формирование, представление бюджетной отчетности Богородского муниципального округа Нижегородской области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14 669,53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4" w:hRule="atLeast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200,  800 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ind w:left="-120"/>
        <w:jc w:val="center"/>
      </w:pPr>
    </w:p>
    <w:p>
      <w:pPr>
        <w:ind w:left="-120"/>
        <w:jc w:val="center"/>
      </w:pPr>
      <w:r>
        <w:t>___________________________________».</w:t>
      </w:r>
    </w:p>
    <w:p>
      <w:pPr>
        <w:pStyle w:val="32"/>
        <w:tabs>
          <w:tab w:val="left" w:pos="10080"/>
        </w:tabs>
        <w:ind w:left="1020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  <w:sectPr>
          <w:pgSz w:w="16838" w:h="11906" w:orient="landscape"/>
          <w:pgMar w:top="1134" w:right="678" w:bottom="568" w:left="1701" w:header="284" w:footer="284" w:gutter="0"/>
          <w:pgNumType w:start="1"/>
          <w:cols w:space="708" w:num="1"/>
          <w:titlePg/>
          <w:docGrid w:linePitch="360" w:charSpace="0"/>
        </w:sect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  <w:sectPr>
          <w:type w:val="continuous"/>
          <w:pgSz w:w="16838" w:h="11906" w:orient="landscape"/>
          <w:pgMar w:top="1134" w:right="678" w:bottom="568" w:left="1701" w:header="284" w:footer="284" w:gutter="0"/>
          <w:pgNumType w:start="1"/>
          <w:cols w:space="708" w:num="1"/>
          <w:titlePg/>
          <w:docGrid w:linePitch="360" w:charSpace="0"/>
        </w:sectPr>
      </w:pP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ПРИЛОЖЕНИЕ 5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к постановлению администрации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Богородского муниципального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округа Нижегородской области</w:t>
      </w:r>
    </w:p>
    <w:p>
      <w:pPr>
        <w:pStyle w:val="32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</w:rPr>
        <w:t>от 18.03.2022 № 796</w:t>
      </w:r>
    </w:p>
    <w:p>
      <w:pPr>
        <w:adjustRightInd w:val="0"/>
        <w:ind w:left="10080"/>
        <w:jc w:val="center"/>
      </w:pP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Богородского муниципального</w:t>
      </w: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Нижегородской области</w:t>
      </w:r>
    </w:p>
    <w:p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18.02.2022 № 441</w:t>
      </w:r>
    </w:p>
    <w:p>
      <w:pPr>
        <w:jc w:val="both"/>
        <w:rPr>
          <w:sz w:val="28"/>
          <w:szCs w:val="28"/>
        </w:rPr>
      </w:pPr>
    </w:p>
    <w:p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реализации муниципальной программы </w:t>
      </w:r>
    </w:p>
    <w:p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«Управление муниципальными финансами и муниципальным долгом Богородского</w:t>
      </w:r>
    </w:p>
    <w:p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округа Нижегородской области» на 2022 год</w:t>
      </w:r>
    </w:p>
    <w:p>
      <w:pPr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Style w:val="11"/>
        <w:tblW w:w="5358" w:type="pct"/>
        <w:tblInd w:w="-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3"/>
        <w:gridCol w:w="2458"/>
        <w:gridCol w:w="2163"/>
        <w:gridCol w:w="1108"/>
        <w:gridCol w:w="1120"/>
        <w:gridCol w:w="2470"/>
        <w:gridCol w:w="1297"/>
        <w:gridCol w:w="1052"/>
        <w:gridCol w:w="9"/>
        <w:gridCol w:w="1310"/>
        <w:gridCol w:w="9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6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159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/>
              <w:autoSpaceDN/>
              <w:rPr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Окончание реализации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Прочие источники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59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 «</w:t>
            </w:r>
            <w:r>
              <w:rPr>
                <w:bCs/>
                <w:sz w:val="22"/>
                <w:szCs w:val="22"/>
              </w:rPr>
              <w:t>Организация и совершенствование бюджетного процесса Богородского муниципального округа Нижегородской области»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1. </w:t>
            </w:r>
            <w:r>
              <w:rPr>
                <w:sz w:val="22"/>
                <w:szCs w:val="22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  <w:p>
            <w:pPr>
              <w:adjustRightInd w:val="0"/>
              <w:jc w:val="center"/>
              <w:rPr>
                <w:color w:val="FF0000"/>
                <w:kern w:val="2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Богородского муниципального округа Нижегородской области (далее - Финансовое управление администрации округа)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Нормативное правовое регулирование бюджетного процесса в Богородском муниципальном округе полностью соответствует требованиям Бюджетного кодекса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65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1.1. Подготовка решения Совета Депутатов Богородского муниципального округа Нижегородской области «О внесении изменений в решение Совета Депутатов Богородского муниципального округа Нижегородской области от 09.10.2020 № 26 «Об утверждении Положения о бюджетном процессе в Богородском муниципальном округе Нижегородской области»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1.2. Подготовка постановления администрации Богородского муниципального округа Нижегородской области «Об утверждении основных направлений бюджетной и налоговой политики в Богородском муниципальном округе Нижегородской области на очередной финансовый год и на плановый период»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1.3. Подготовка постановления администрации Богородского муниципального округа Нижегородской области «О внесении изменений в постановление администрации Богородского района от 21 декабря 2020 года № 2213 «Об утверждении Порядка ведения реестра расходных обязательств Богородского муниципального округа Нижегородской области»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584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1.4. Подготовка постановления администрации Богородского муниципального округа Нижегородской области «О мерах по реализации решения Совета Депутатов Богородского муниципального округа Нижегородской области о бюджете Богородского муниципального округа Нижегородской области на очередной финансовый год»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1.5. Подготовка постановления администрации Богородского муниципального округа Нижегородской области «Об утверждении плана мероприятий по разработке прогноза социально- экономического развития Богородского муниципального округа Нижегородской области на среднесрочный период, бюджета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1.6. Подготовка приказа Финансового управления администрации округа «Об утверждении Порядка планирования бюджетных ассигнований Богородского муниципального округа Нижегородской области на очередной финансовый год и плановый период»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1.7. Подготовка приказа Финансового управления администрации округа «Об утверждении Порядка применения кодов целевых статей расходов классификации расходов бюджета»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1.8. Подготовка приказа Финансового управления администрации округа «Об утверждении и внесении изменений в Порядок составления и ведения сводной бюджетной росписи бюджета Богородского муниципального округа, Порядка составления и ведения бюджетных росписей главных распорядителей (распорядителей) средств бюджета Богородского муниципального округа Нижегородской области»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>Формирование бюджета муниципального округа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своевременного утверждения бюджета на очередной финансовый год и плановый период, своевременное внесение изменений в решение о бюджете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подготовки к исполнению местного бюджета по доходам, расходам и источникам финансирования дефицита бюджета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 xml:space="preserve">2.1. </w:t>
            </w:r>
            <w:r>
              <w:rPr>
                <w:sz w:val="22"/>
                <w:szCs w:val="22"/>
              </w:rPr>
              <w:t>Формирование предварительного (планового) реестра расходных обязательств Богородского муниципального округа Нижегородской области и уточненного реестра расходных обязательств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Формирование предельных объемов бюджетных ассигнований бюджета округа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>Формирование проекта решения о бюджете округа на очередной финансовый год и плановый период и необходимых документов и материалов к нему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2.4. О</w:t>
            </w:r>
            <w:r>
              <w:rPr>
                <w:sz w:val="22"/>
                <w:szCs w:val="22"/>
              </w:rPr>
              <w:t xml:space="preserve">рганизация проведения публичных слушаний по проекту бюджета Богородского муниципального округа Нижегородской области  на очередной финансовый год и плановый период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2.5. Ф</w:t>
            </w:r>
            <w:r>
              <w:rPr>
                <w:sz w:val="22"/>
                <w:szCs w:val="22"/>
              </w:rPr>
              <w:t>ормирование сводной бюджетной росписи бюджета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2.6. В</w:t>
            </w:r>
            <w:r>
              <w:rPr>
                <w:sz w:val="22"/>
                <w:szCs w:val="22"/>
              </w:rPr>
              <w:t>несение изменений в решение о бюджете Богородского муниципального округа Нижегородской области на очередной финансовый год и плановый период и сводную бюджетную роспись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3. </w:t>
            </w:r>
            <w:r>
              <w:rPr>
                <w:sz w:val="22"/>
                <w:szCs w:val="22"/>
              </w:rPr>
              <w:t>Создание условий для роста налоговых и неналоговых доходов бюджета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Администраторы доходов бюджета Богородского муниципального округа Нижегородской области,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 – экономическое управление администрации Богородского муниципального округа Нижегородской области (далее – Промышленно-экономическое управление администрации округа)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Формирование достоверного прогноза поступлений налоговых и неналоговых доходов местного бюджета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Создание условий для увеличения поступлений налоговых доходов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3.1. П</w:t>
            </w:r>
            <w:r>
              <w:rPr>
                <w:sz w:val="22"/>
                <w:szCs w:val="22"/>
              </w:rPr>
              <w:t>роведение мониторинга исполнения налоговых и неналоговых доходов в бюджет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3.2. Проведение мониторинга организаций, имеющих задолженность по налогам свыше 500 тыс. рублей, а также организаций, имеющих убытки от хозяйственной деятельности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3.3. П</w:t>
            </w:r>
            <w:r>
              <w:rPr>
                <w:sz w:val="22"/>
                <w:szCs w:val="22"/>
              </w:rPr>
              <w:t>роведение мониторинга фактических налоговых платежей в местный бюджет в разрезе крупных и средних налогоплательщиков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3.4. П</w:t>
            </w:r>
            <w:r>
              <w:rPr>
                <w:sz w:val="22"/>
                <w:szCs w:val="22"/>
              </w:rPr>
              <w:t>роведение мониторинга осуществляемых органами местного самоуправления Богородского муниципального округа Нижегородской области мероприятий,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по Нижегородской области с учетом социально-экономического развития муниципальных, городских округов Нижегородской области и предотвращение случаев выплаты «теневой» заработной платы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3.5. Проведение оценки эффективности действия налоговых льгот, предоставленных в соответствии с утвержденной методикой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3.6. Формирование прогноза поступлений налоговых и неналоговых доходов бюджета Богородского муниципального округа Нижегородской области на среднесрочный и долгосрочный периоды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 </w:t>
            </w:r>
            <w:r>
              <w:rPr>
                <w:sz w:val="22"/>
                <w:szCs w:val="22"/>
              </w:rPr>
              <w:t>Управление средствами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Планирование и использование ассигнований резервного фонда в соответствии с утвержденными направлениями расходования средств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22 330,39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4.1. Планирование бюджетных ассигнований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22 330,39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4.2. Подготовка проектов распоряжений администрации Богородского муниципального округа Нижегородской области о выделении бюджетных ассигнований за счет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4.3. Формирование отчета об использовании бюджетных ассигнований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3441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 </w:t>
            </w:r>
            <w:r>
              <w:rPr>
                <w:sz w:val="22"/>
                <w:szCs w:val="22"/>
              </w:rPr>
              <w:t xml:space="preserve">Организация исполнения бюджета Богородского муниципального округа Нижегородской области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 Администрация Богородского муниципального округа Нижегородской области (далее – администрация округа), структурные подразделения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Эффективная организация и комплексный подход к кассовому исполнению местного бюджета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Более высокий уровень кассового обслуживания получателей средств местного бюджета, учреждений и иных юридических лиц, не являющихся получателями бюджетных средств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1 523,83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5.1. С</w:t>
            </w:r>
            <w:r>
              <w:rPr>
                <w:sz w:val="22"/>
                <w:szCs w:val="22"/>
              </w:rPr>
              <w:t>овершенствование нормативной правовой базы по организации исполнения бюджета Богородского муниципального округа Нижегородской области</w:t>
            </w:r>
          </w:p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>Подготовка документов (при необходимости):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Приказа Финуправления «Об утверждении порядка составления и ведения кассового плана бюджета округа в текущем финансовом году»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Приказа Финуправления  «Об утверждении Порядка исполнения бюджета округа по расходам и источникам финансирования дефицита бюджета»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«Об утверждении порядка завершения операций по исполнению бюджета округа в текущем финансовом году»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 составлении годовой отчетности об исполнении бюджета Богородского муниципального округа, сводной бухгалтерской отчетности бюджетных и автономных учреждений»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«Об утверждении графика предоставления отчетности в Финуправление»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5.2. Финансирование расходов на казначейское исполнение бюджета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1 523,83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5.3. В</w:t>
            </w:r>
            <w:r>
              <w:rPr>
                <w:sz w:val="22"/>
                <w:szCs w:val="22"/>
              </w:rPr>
              <w:t>едение лицевых счетов для осуществления операций со средствами участников и не участников бюджетного процесса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5.4. Доведение лимитов бюджетных обязательств и предельных объемов финансирования (при необходимости) до главных распорядителей средств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5.5. Составление и ведение кассового плана, представляющего собой прогноз кассовых поступлений в бюджет округа и кассовых выплат из бюджета округа в текущем финансовом году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5.6. Осуществление текущего контроля над расходами бюджета округа на стадии подготовки платежных документов получателями средств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5.7. Оперативное управление размером ежедневного сальдо на едином счете бюджета в целях обеспечения наличия на нем достаточного для покрытия обязательств объема денежных средств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5.8. Осуществление контроля за формированием планов-графиков для муниципальных нужд и нужд муниципальных бюджетных учреждений Богородского муниципального округа Нижегородской области муниципальными заказчиками и муниципальными учреждениями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5.9. Финансирование расходов, главным администратором по которым является 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6. </w:t>
            </w:r>
            <w:r>
              <w:rPr>
                <w:sz w:val="22"/>
                <w:szCs w:val="22"/>
              </w:rPr>
              <w:t>Формирование и представление бюджетной отчетности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 и структурные подразделения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Качественное и своевременное формирование бюджетной отчетности об исполнении бюджета Богородского муниципального округа Нижегородской области,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Ведение учета финансово-хозяйственной деятельности муниципальными учреждениями с помощью лицензионных программных продуктов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12 602,80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6.1. Разработка порядков составления годовой и ежемесячной отчетности об исполнении бюджета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6.2. Формирование ежемесячного, годового отчета об исполнении бюджета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12 602,80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6.3. Формирование отчета об исполнении бюджета округа за первый квартал, полугодие и девять месяцев текущего финансового года и иных, представляемых с ним документов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6.4. Разработка проекта решения Совета Депутатов Богородского муниципального округа Нижегородской области об исполнении бюджета Богородского муниципального округа Нижегородской области за отчетный финансовый год и иных, представляемых с ним документов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6.5. Организация проведения публичных слушаний по годовому отчету об исполнении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Реализация мер по оптимизации муниципального долга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Формирование структуры муниципального долга округа, позволяющей обеспечить долговую устойчивость бюджета на приемлемом уровне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оптимальных условий для привлечения новых заимствований на благоприятных условиях и эффективного управления муниципальным долгом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7.1. Р</w:t>
            </w:r>
            <w:r>
              <w:rPr>
                <w:sz w:val="22"/>
                <w:szCs w:val="22"/>
              </w:rPr>
              <w:t>азработка программы муниципальных заимствований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7.2. Р</w:t>
            </w:r>
            <w:r>
              <w:rPr>
                <w:sz w:val="22"/>
                <w:szCs w:val="22"/>
              </w:rPr>
              <w:t>азработка программы муниципальных гарантий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7.3. Проведение мониторинга финансового состояния принципала с целью сокращения рисков неисполнения им своих обязательств, обеспеченных муниципальной гарантией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7.4. Проведение мониторинга состояния муниципального долга Богородского муниципального округа Нижегородской области и расходов на его обслуживание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7.5. Ведение Муниципальной долговой книги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8. </w:t>
            </w:r>
            <w:r>
              <w:rPr>
                <w:sz w:val="22"/>
                <w:szCs w:val="22"/>
              </w:rPr>
              <w:t>Своевременное исполнение долговых обязательств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 администрация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Отсутствие просроченных платежей по погашению долговых обязательств округа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548,78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8.1. Обеспечение погашения долговых обязательств Богородского муниципального округа Нижегородской области в соответствии с принятыми обязательствами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8.2. Обеспечение исполнения расходов на обслуживание долговых обязательств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548,78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8.3. Проведение мониторинга хода исполнения обязательств принципалом, являющимся получателем муниципальной гарантии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9. </w:t>
            </w:r>
            <w:r>
              <w:rPr>
                <w:sz w:val="22"/>
                <w:szCs w:val="22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Богородского муниципального округа Нижегородской области (далее – отдел контроля и отчетности администрации округа)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качества муниципальных правовых актов по вопросам контроля в финансово- бюджетной сфере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качества контрольных мероприятий, направленных на соблюдение законности, целесообразности и эффективности использования муниципальных финансовых ресурсов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Уменьшение числа нарушений законодательства РФ в финансово-бюджетной сфере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9.1. Разработка и внесение изменений в Порядок осуществления отделом контроля и отчетности администрации Богородского муниципального округа Нижегородской области полномочий по внутреннему муниципальному финансовому контролю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9.2. Организация и проведение контрольных мероприятий в части проверки использования средств бюджета округа, соблюдения требований бюджетного законодательства получателями средств местного бюджета и иными юридическими и физическими лицами, получающими средства бюджета округа, проверки получателей межбюджетных трансфертов из бюджета округа, бюджетных кредитов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9.3. Направление в проверенные муниципальные учреждения Богородского муниципального округа Нижегородской области и организации представлений, предписаний об устранении нарушений финансово-бюджетной дисциплины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9.4. Организация контроля за исполнением вынесенных предписаний, представлений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9.5. Информационное обеспечение контрольной деятельности отдела контроля и отчетности администрации Богородского муниципального округа Нижегородской области 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10. </w:t>
            </w:r>
            <w:r>
              <w:rPr>
                <w:sz w:val="22"/>
                <w:szCs w:val="22"/>
              </w:rPr>
              <w:t>Организация и осуществление полномочий по контролю в сфере закупок товаров, работ, услуг</w:t>
            </w:r>
          </w:p>
          <w:p>
            <w:pPr>
              <w:adjustRightInd w:val="0"/>
              <w:jc w:val="center"/>
              <w:rPr>
                <w:color w:val="FF0000"/>
                <w:kern w:val="2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по осуществлению контроля в сфере закупок,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округа, 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Урегулирование деятельности органов местного самоуправления округа по осуществлению контроля в сфере закупок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Качественное проведение и реализация контрольных мероприятий в сфере закупок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открытости и прозрачности контрольной деятельности в сфере закупок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 «</w:t>
            </w:r>
            <w:r>
              <w:rPr>
                <w:sz w:val="22"/>
                <w:szCs w:val="22"/>
              </w:rPr>
              <w:t>Повышение эффективности бюджетных расходов Богородского муниципального округа Нижегородской области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 Разработка и реализация муниципальных программ Богородского муниципального округа Нижегородской области</w:t>
            </w:r>
          </w:p>
          <w:p>
            <w:pPr>
              <w:adjustRightInd w:val="0"/>
              <w:rPr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 – экономического управление администрации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Формирование бюджета на основе муниципальных программ округа исходя из планируемых и достигаемых результатов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1.1. Разработка проектов муниципальных программ Богородского муниципального округа Нижегородской области: подготовка постановлений администрации Богородского муниципального округа Нижегородской области об утверждении муниципальных программ Нижегородской области и постановлений Богородского муниципального округа Нижегородской области об утверждении планов реализации муниципальных программ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 Внесение изменений в муниципальные программы Богородского муниципального округа Нижегородской области в целях приведения в соответствие с местным бюджетом на очередной финансовый год: подготовка постановлений Богородского муниципального округа Нижегородской области об утверждении внесений изменений в муниципальные программы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1.3. Проведение мониторинга реализации и оценки эффективности реализации муниципальных программ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2. Формирование программной классификации расходов бюджета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программной классификации расходов областного бюджета с учетом </w:t>
            </w:r>
            <w:r>
              <w:rPr>
                <w:kern w:val="2"/>
                <w:sz w:val="22"/>
                <w:szCs w:val="22"/>
              </w:rPr>
              <w:t>планируемых результатов муниципальных программ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2.1. Внесение изменений в решение Совета депутатов Богородского муниципального округа Нижегородской области от 09 октября 2020 года № 26 «Об утверждении Положения о бюджетном процессе в Богородском муниципальном округе Нижегородской области»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2.2. Формирование целевых статей бюджета в связи с внедрением программной структуры расходов бюджета на уровне целевых статей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3.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 в ведении которых находятся муниципальные учреждения,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округа, 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Организация системы внутреннего финансового контроля и внутреннего финансового аудита в органах местного самоуправления округа в целях обеспечения соблюдения бюджетного законодательства РФ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качества, надежности и эффективности внутреннего финансового контроля и внутреннего финансового аудита за соблюдением внутренних стандартов и процедур составления и исполнения бюджета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3.1. Осуществление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3.2. Организация и осуществление отделом контроля и отчетности администрации Богородского муниципального округа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4. Повышение эффективности ведомственного контроля в сфере закупок товаров, работ, услуг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 в ведении которых находятся муниципальные учреждения,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контроля, учета и отчетности администрации округа,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муниципальных закупок администрации Богородского муниципального округа Нижегородской области,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Организация системы ведомственного контроля в органах местного самоуправления округа</w:t>
            </w:r>
          </w:p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эффективности осуществления деятельности подведомственных органам местного самоуправления округа заказчиков в сфере закупок для обеспечения  муниципальных нужд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4.1. Осуществление органами местного самоуправления Богородского муниципального округа Нижегородской области ведомственного контроля в сфере закупок для обеспечения муниципальных нужд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4.2. Осуществление уполномоченным органом администрации Богородского муниципального округа мониторинга осуществления органами местного самоуправления ведомственного контроля в сфере закупок для обеспечения муниципальных нужд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Основное мероприятие 5. Повышение открытости информации о бюджетном процессе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информации о бюджетном процессе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  <w:r>
              <w:rPr>
                <w:color w:val="C00000"/>
                <w:kern w:val="2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5.1. Проведение публичных слушаний по проекту бюджета Богородского муниципального округа Нижегородской области и по отчету об исполнении бюджета округа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5.2. Формирование информационного сборника «Бюджет для граждан»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5.3. Регулярное размещение на официальном сайте администрации Богородского муниципального округа Нижегородской области в информационно-телекоммуникационной сети «Интернет» информации о планировании и исполнении бюджета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5.4. Размещение и предоставление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г. № 243н.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341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 «</w:t>
            </w:r>
            <w:r>
              <w:rPr>
                <w:sz w:val="22"/>
                <w:szCs w:val="22"/>
              </w:rPr>
              <w:t>Обеспечение реализации муниципальной программы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rPr>
                <w:kern w:val="2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Обеспечение деятельности Финансового управления администрации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реализации мероприятий муниципальной программы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13 621,79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50 627,59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LineNumbers/>
              <w:suppressAutoHyphens/>
              <w:adjustRightInd w:val="0"/>
              <w:jc w:val="center"/>
              <w:rPr>
                <w:color w:val="C00000"/>
                <w:kern w:val="2"/>
                <w:sz w:val="22"/>
                <w:szCs w:val="22"/>
              </w:rPr>
            </w:pPr>
          </w:p>
        </w:tc>
      </w:tr>
    </w:tbl>
    <w:p>
      <w:pPr>
        <w:adjustRightInd w:val="0"/>
        <w:ind w:left="-360"/>
        <w:jc w:val="center"/>
        <w:rPr>
          <w:rFonts w:ascii="Times New Roman CYR" w:hAnsi="Times New Roman CYR" w:cs="Times New Roman CYR"/>
          <w:sz w:val="28"/>
          <w:szCs w:val="28"/>
        </w:rPr>
      </w:pPr>
    </w:p>
    <w:p>
      <w:pPr>
        <w:adjustRightInd w:val="0"/>
        <w:ind w:left="-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_______________________».</w:t>
      </w:r>
    </w:p>
    <w:p>
      <w:pPr>
        <w:ind w:left="5220" w:hanging="5220"/>
        <w:jc w:val="center"/>
      </w:pPr>
    </w:p>
    <w:p>
      <w:pPr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sectPr>
      <w:pgSz w:w="16838" w:h="11906" w:orient="landscape"/>
      <w:pgMar w:top="1134" w:right="678" w:bottom="568" w:left="1701" w:header="284" w:footer="284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imes New Roman CYR">
    <w:altName w:val="Times New Roman"/>
    <w:panose1 w:val="02020603050405020304"/>
    <w:charset w:val="CC"/>
    <w:family w:val="roman"/>
    <w:pitch w:val="default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right" w:y="1"/>
      <w:rPr>
        <w:rStyle w:val="14"/>
      </w:rPr>
    </w:pPr>
  </w:p>
  <w:p>
    <w:pPr>
      <w:pStyle w:val="2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2</w:t>
    </w:r>
    <w:r>
      <w:rPr>
        <w:rStyle w:val="14"/>
      </w:rPr>
      <w:fldChar w:fldCharType="end"/>
    </w:r>
  </w:p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sz w:val="16"/>
        <w:szCs w:val="16"/>
      </w:rPr>
    </w:pPr>
    <w:r>
      <w:rPr>
        <w:b/>
        <w:bCs/>
      </w:rPr>
      <w:object>
        <v:shape id="_x0000_i1025" o:spt="75" type="#_x0000_t75" style="height:54.2pt;width:50.15pt;" o:ole="t" fillcolor="#000011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20</w:t>
    </w:r>
    <w:r>
      <w:rPr>
        <w:rStyle w:val="14"/>
      </w:rPr>
      <w:fldChar w:fldCharType="end"/>
    </w:r>
  </w:p>
  <w:p>
    <w:pPr>
      <w:pStyle w:val="2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36786"/>
    <w:multiLevelType w:val="multilevel"/>
    <w:tmpl w:val="29636786"/>
    <w:lvl w:ilvl="0" w:tentative="0">
      <w:start w:val="1"/>
      <w:numFmt w:val="decimal"/>
      <w:pStyle w:val="78"/>
      <w:lvlText w:val="%1.   "/>
      <w:lvlJc w:val="left"/>
      <w:pPr>
        <w:tabs>
          <w:tab w:val="left" w:pos="1571"/>
        </w:tabs>
        <w:ind w:firstLine="851"/>
      </w:pPr>
      <w:rPr>
        <w:rFonts w:cs="Times New Roman"/>
      </w:rPr>
    </w:lvl>
    <w:lvl w:ilvl="1" w:tentative="0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  <w:rPr>
        <w:rFonts w:cs="Times New Roman"/>
      </w:rPr>
    </w:lvl>
    <w:lvl w:ilvl="2" w:tentative="0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hint="default" w:ascii="Symbol" w:hAnsi="Symbol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67503463"/>
    <w:multiLevelType w:val="multilevel"/>
    <w:tmpl w:val="67503463"/>
    <w:lvl w:ilvl="0" w:tentative="0">
      <w:start w:val="1"/>
      <w:numFmt w:val="decimal"/>
      <w:pStyle w:val="79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A83"/>
    <w:rsid w:val="00000B60"/>
    <w:rsid w:val="000050E1"/>
    <w:rsid w:val="00006145"/>
    <w:rsid w:val="00010F88"/>
    <w:rsid w:val="0001714E"/>
    <w:rsid w:val="00021969"/>
    <w:rsid w:val="00021C07"/>
    <w:rsid w:val="00022843"/>
    <w:rsid w:val="000250A8"/>
    <w:rsid w:val="00027A2C"/>
    <w:rsid w:val="00027F59"/>
    <w:rsid w:val="0003047C"/>
    <w:rsid w:val="000346E4"/>
    <w:rsid w:val="00041AD2"/>
    <w:rsid w:val="000432A2"/>
    <w:rsid w:val="0004466E"/>
    <w:rsid w:val="00044D5A"/>
    <w:rsid w:val="000462D6"/>
    <w:rsid w:val="00047364"/>
    <w:rsid w:val="00053045"/>
    <w:rsid w:val="00056453"/>
    <w:rsid w:val="000612AF"/>
    <w:rsid w:val="0006148E"/>
    <w:rsid w:val="000653E0"/>
    <w:rsid w:val="00066E0F"/>
    <w:rsid w:val="000709F7"/>
    <w:rsid w:val="00082F46"/>
    <w:rsid w:val="000848BF"/>
    <w:rsid w:val="00086096"/>
    <w:rsid w:val="000864DE"/>
    <w:rsid w:val="0009101F"/>
    <w:rsid w:val="00091522"/>
    <w:rsid w:val="00091920"/>
    <w:rsid w:val="00093408"/>
    <w:rsid w:val="00093DB2"/>
    <w:rsid w:val="00097778"/>
    <w:rsid w:val="000A0302"/>
    <w:rsid w:val="000A1550"/>
    <w:rsid w:val="000A1BFA"/>
    <w:rsid w:val="000A2781"/>
    <w:rsid w:val="000A467B"/>
    <w:rsid w:val="000A4B81"/>
    <w:rsid w:val="000A5F0B"/>
    <w:rsid w:val="000A68EE"/>
    <w:rsid w:val="000A74D4"/>
    <w:rsid w:val="000C182C"/>
    <w:rsid w:val="000C3D89"/>
    <w:rsid w:val="000C5C32"/>
    <w:rsid w:val="000C66F5"/>
    <w:rsid w:val="000C682D"/>
    <w:rsid w:val="000C7724"/>
    <w:rsid w:val="000C7DC6"/>
    <w:rsid w:val="000D02CA"/>
    <w:rsid w:val="000D25AD"/>
    <w:rsid w:val="000D3F8B"/>
    <w:rsid w:val="000D7706"/>
    <w:rsid w:val="000D7A9C"/>
    <w:rsid w:val="000E193D"/>
    <w:rsid w:val="000E2A88"/>
    <w:rsid w:val="000E3939"/>
    <w:rsid w:val="000E7934"/>
    <w:rsid w:val="000F2D3D"/>
    <w:rsid w:val="000F3094"/>
    <w:rsid w:val="000F3EC4"/>
    <w:rsid w:val="000F5C65"/>
    <w:rsid w:val="0010096D"/>
    <w:rsid w:val="00101949"/>
    <w:rsid w:val="00102190"/>
    <w:rsid w:val="00105243"/>
    <w:rsid w:val="00106202"/>
    <w:rsid w:val="0010695D"/>
    <w:rsid w:val="00110824"/>
    <w:rsid w:val="00111B08"/>
    <w:rsid w:val="0011343A"/>
    <w:rsid w:val="00121908"/>
    <w:rsid w:val="00121EF3"/>
    <w:rsid w:val="00122A5A"/>
    <w:rsid w:val="001254D2"/>
    <w:rsid w:val="00126463"/>
    <w:rsid w:val="00127FBD"/>
    <w:rsid w:val="001376EE"/>
    <w:rsid w:val="00137FD9"/>
    <w:rsid w:val="001405DF"/>
    <w:rsid w:val="00141C4C"/>
    <w:rsid w:val="001426CF"/>
    <w:rsid w:val="00142C86"/>
    <w:rsid w:val="001446C5"/>
    <w:rsid w:val="00146881"/>
    <w:rsid w:val="001468F8"/>
    <w:rsid w:val="00147891"/>
    <w:rsid w:val="00150F31"/>
    <w:rsid w:val="00151240"/>
    <w:rsid w:val="00155B4D"/>
    <w:rsid w:val="00156BBF"/>
    <w:rsid w:val="00162200"/>
    <w:rsid w:val="00166484"/>
    <w:rsid w:val="00167E1C"/>
    <w:rsid w:val="00170CDF"/>
    <w:rsid w:val="00172563"/>
    <w:rsid w:val="001743A6"/>
    <w:rsid w:val="00175A86"/>
    <w:rsid w:val="00176414"/>
    <w:rsid w:val="00176606"/>
    <w:rsid w:val="00177EFE"/>
    <w:rsid w:val="001804C0"/>
    <w:rsid w:val="001808E4"/>
    <w:rsid w:val="001809C7"/>
    <w:rsid w:val="00180F20"/>
    <w:rsid w:val="001812E6"/>
    <w:rsid w:val="0018362F"/>
    <w:rsid w:val="00183E70"/>
    <w:rsid w:val="00185907"/>
    <w:rsid w:val="00190D41"/>
    <w:rsid w:val="00191D85"/>
    <w:rsid w:val="001A0AA0"/>
    <w:rsid w:val="001A2B45"/>
    <w:rsid w:val="001A62A0"/>
    <w:rsid w:val="001C0E63"/>
    <w:rsid w:val="001C2AE8"/>
    <w:rsid w:val="001C3CE4"/>
    <w:rsid w:val="001C60D1"/>
    <w:rsid w:val="001C6655"/>
    <w:rsid w:val="001D0E18"/>
    <w:rsid w:val="001D4795"/>
    <w:rsid w:val="001D483B"/>
    <w:rsid w:val="001D6A4C"/>
    <w:rsid w:val="001E21D8"/>
    <w:rsid w:val="001E3BF7"/>
    <w:rsid w:val="001E4345"/>
    <w:rsid w:val="001E4CB7"/>
    <w:rsid w:val="001E655D"/>
    <w:rsid w:val="001E69E9"/>
    <w:rsid w:val="001F0E34"/>
    <w:rsid w:val="001F276F"/>
    <w:rsid w:val="001F4AAC"/>
    <w:rsid w:val="00200D5B"/>
    <w:rsid w:val="0021350E"/>
    <w:rsid w:val="00213609"/>
    <w:rsid w:val="00213CDC"/>
    <w:rsid w:val="0021623D"/>
    <w:rsid w:val="0021654E"/>
    <w:rsid w:val="0021675C"/>
    <w:rsid w:val="00217476"/>
    <w:rsid w:val="00220F17"/>
    <w:rsid w:val="002239F8"/>
    <w:rsid w:val="00224606"/>
    <w:rsid w:val="0022470F"/>
    <w:rsid w:val="00226510"/>
    <w:rsid w:val="0022799B"/>
    <w:rsid w:val="0023395C"/>
    <w:rsid w:val="002429FC"/>
    <w:rsid w:val="00242DF9"/>
    <w:rsid w:val="00251C26"/>
    <w:rsid w:val="00254D27"/>
    <w:rsid w:val="002554FA"/>
    <w:rsid w:val="002575E3"/>
    <w:rsid w:val="002617C5"/>
    <w:rsid w:val="00262708"/>
    <w:rsid w:val="0026370C"/>
    <w:rsid w:val="002656CC"/>
    <w:rsid w:val="00267058"/>
    <w:rsid w:val="0027317F"/>
    <w:rsid w:val="0027365C"/>
    <w:rsid w:val="00275748"/>
    <w:rsid w:val="0027580D"/>
    <w:rsid w:val="0027590C"/>
    <w:rsid w:val="00277E70"/>
    <w:rsid w:val="00280244"/>
    <w:rsid w:val="00280C92"/>
    <w:rsid w:val="0028251C"/>
    <w:rsid w:val="002857BA"/>
    <w:rsid w:val="0029142D"/>
    <w:rsid w:val="002936F1"/>
    <w:rsid w:val="002950F7"/>
    <w:rsid w:val="00296540"/>
    <w:rsid w:val="0029756B"/>
    <w:rsid w:val="002A58A0"/>
    <w:rsid w:val="002B04B2"/>
    <w:rsid w:val="002B187E"/>
    <w:rsid w:val="002B393A"/>
    <w:rsid w:val="002B5455"/>
    <w:rsid w:val="002B56AB"/>
    <w:rsid w:val="002C54B6"/>
    <w:rsid w:val="002C5ED9"/>
    <w:rsid w:val="002C6154"/>
    <w:rsid w:val="002C6624"/>
    <w:rsid w:val="002D2219"/>
    <w:rsid w:val="002D4878"/>
    <w:rsid w:val="002D7CE5"/>
    <w:rsid w:val="002E141D"/>
    <w:rsid w:val="002E4CAC"/>
    <w:rsid w:val="002F191E"/>
    <w:rsid w:val="002F2B3E"/>
    <w:rsid w:val="002F622A"/>
    <w:rsid w:val="00300332"/>
    <w:rsid w:val="003005FA"/>
    <w:rsid w:val="0030164F"/>
    <w:rsid w:val="00304FFD"/>
    <w:rsid w:val="0030584F"/>
    <w:rsid w:val="00305EB7"/>
    <w:rsid w:val="00314E51"/>
    <w:rsid w:val="0031712C"/>
    <w:rsid w:val="0032032B"/>
    <w:rsid w:val="003236E5"/>
    <w:rsid w:val="00325A6D"/>
    <w:rsid w:val="00331127"/>
    <w:rsid w:val="00332969"/>
    <w:rsid w:val="003333DE"/>
    <w:rsid w:val="003351B7"/>
    <w:rsid w:val="00335EF7"/>
    <w:rsid w:val="00341ABB"/>
    <w:rsid w:val="00341E63"/>
    <w:rsid w:val="00343922"/>
    <w:rsid w:val="0034405F"/>
    <w:rsid w:val="00345C0A"/>
    <w:rsid w:val="00347B86"/>
    <w:rsid w:val="00350B8C"/>
    <w:rsid w:val="003525D1"/>
    <w:rsid w:val="00360D8B"/>
    <w:rsid w:val="003754C3"/>
    <w:rsid w:val="00380A23"/>
    <w:rsid w:val="00381319"/>
    <w:rsid w:val="00382176"/>
    <w:rsid w:val="00382DF9"/>
    <w:rsid w:val="00385E63"/>
    <w:rsid w:val="00386C8A"/>
    <w:rsid w:val="00386FD9"/>
    <w:rsid w:val="003925DE"/>
    <w:rsid w:val="00392A68"/>
    <w:rsid w:val="003A0975"/>
    <w:rsid w:val="003B009A"/>
    <w:rsid w:val="003B02C9"/>
    <w:rsid w:val="003C085D"/>
    <w:rsid w:val="003C2631"/>
    <w:rsid w:val="003C50C1"/>
    <w:rsid w:val="003C5A4F"/>
    <w:rsid w:val="003C60D0"/>
    <w:rsid w:val="003C71C5"/>
    <w:rsid w:val="003C743D"/>
    <w:rsid w:val="003D2ADF"/>
    <w:rsid w:val="003E02EB"/>
    <w:rsid w:val="003E4919"/>
    <w:rsid w:val="003E7E00"/>
    <w:rsid w:val="00400BEB"/>
    <w:rsid w:val="004025CA"/>
    <w:rsid w:val="004026E4"/>
    <w:rsid w:val="00402ED9"/>
    <w:rsid w:val="00403F2D"/>
    <w:rsid w:val="0040502E"/>
    <w:rsid w:val="00405B5C"/>
    <w:rsid w:val="00405CE3"/>
    <w:rsid w:val="00415202"/>
    <w:rsid w:val="00415E42"/>
    <w:rsid w:val="00416000"/>
    <w:rsid w:val="004202DE"/>
    <w:rsid w:val="004214DB"/>
    <w:rsid w:val="00422D04"/>
    <w:rsid w:val="00430DA3"/>
    <w:rsid w:val="00434E84"/>
    <w:rsid w:val="00437EA3"/>
    <w:rsid w:val="004421EA"/>
    <w:rsid w:val="00445309"/>
    <w:rsid w:val="00445AA2"/>
    <w:rsid w:val="00452187"/>
    <w:rsid w:val="0045463B"/>
    <w:rsid w:val="00454724"/>
    <w:rsid w:val="00455AB3"/>
    <w:rsid w:val="004564D0"/>
    <w:rsid w:val="00461810"/>
    <w:rsid w:val="00464281"/>
    <w:rsid w:val="004678F9"/>
    <w:rsid w:val="00470019"/>
    <w:rsid w:val="00470A18"/>
    <w:rsid w:val="00472187"/>
    <w:rsid w:val="0047442C"/>
    <w:rsid w:val="00476E0E"/>
    <w:rsid w:val="00480A3D"/>
    <w:rsid w:val="00480D91"/>
    <w:rsid w:val="0048657B"/>
    <w:rsid w:val="00486F54"/>
    <w:rsid w:val="00487C86"/>
    <w:rsid w:val="00490339"/>
    <w:rsid w:val="004926B6"/>
    <w:rsid w:val="00492A7D"/>
    <w:rsid w:val="00493B82"/>
    <w:rsid w:val="00493F95"/>
    <w:rsid w:val="004A3395"/>
    <w:rsid w:val="004A4DF2"/>
    <w:rsid w:val="004B0694"/>
    <w:rsid w:val="004B1052"/>
    <w:rsid w:val="004B5CDD"/>
    <w:rsid w:val="004B71C0"/>
    <w:rsid w:val="004C042F"/>
    <w:rsid w:val="004C1FEF"/>
    <w:rsid w:val="004C253E"/>
    <w:rsid w:val="004C6FC9"/>
    <w:rsid w:val="004D2C48"/>
    <w:rsid w:val="004D7A8D"/>
    <w:rsid w:val="004E0F67"/>
    <w:rsid w:val="004E35B1"/>
    <w:rsid w:val="004E497E"/>
    <w:rsid w:val="004E7812"/>
    <w:rsid w:val="004F2910"/>
    <w:rsid w:val="004F2D77"/>
    <w:rsid w:val="004F3B63"/>
    <w:rsid w:val="004F3F52"/>
    <w:rsid w:val="004F5412"/>
    <w:rsid w:val="004F61D4"/>
    <w:rsid w:val="004F6FC9"/>
    <w:rsid w:val="00504934"/>
    <w:rsid w:val="00504F27"/>
    <w:rsid w:val="00510410"/>
    <w:rsid w:val="00510F0C"/>
    <w:rsid w:val="00512239"/>
    <w:rsid w:val="00513FCE"/>
    <w:rsid w:val="00517391"/>
    <w:rsid w:val="00520B44"/>
    <w:rsid w:val="00521B94"/>
    <w:rsid w:val="005236B6"/>
    <w:rsid w:val="00523D0F"/>
    <w:rsid w:val="00526A68"/>
    <w:rsid w:val="005311FF"/>
    <w:rsid w:val="005337F7"/>
    <w:rsid w:val="00535673"/>
    <w:rsid w:val="005366C4"/>
    <w:rsid w:val="00537D69"/>
    <w:rsid w:val="005417C4"/>
    <w:rsid w:val="00541BA8"/>
    <w:rsid w:val="00547625"/>
    <w:rsid w:val="00551C96"/>
    <w:rsid w:val="0055365E"/>
    <w:rsid w:val="00554A0F"/>
    <w:rsid w:val="00554A2F"/>
    <w:rsid w:val="0055523A"/>
    <w:rsid w:val="00555291"/>
    <w:rsid w:val="00556064"/>
    <w:rsid w:val="005561F3"/>
    <w:rsid w:val="0056499D"/>
    <w:rsid w:val="00574BAD"/>
    <w:rsid w:val="00577353"/>
    <w:rsid w:val="00583583"/>
    <w:rsid w:val="00584928"/>
    <w:rsid w:val="00590FB4"/>
    <w:rsid w:val="0059382E"/>
    <w:rsid w:val="00593918"/>
    <w:rsid w:val="005944CC"/>
    <w:rsid w:val="00597C5F"/>
    <w:rsid w:val="00597C8D"/>
    <w:rsid w:val="005A4E62"/>
    <w:rsid w:val="005A7823"/>
    <w:rsid w:val="005B137B"/>
    <w:rsid w:val="005B24B2"/>
    <w:rsid w:val="005B413E"/>
    <w:rsid w:val="005B46EA"/>
    <w:rsid w:val="005B47CA"/>
    <w:rsid w:val="005B53D4"/>
    <w:rsid w:val="005B75BC"/>
    <w:rsid w:val="005C0CD2"/>
    <w:rsid w:val="005C1A2F"/>
    <w:rsid w:val="005C250C"/>
    <w:rsid w:val="005C2CF5"/>
    <w:rsid w:val="005C3C9E"/>
    <w:rsid w:val="005C54D3"/>
    <w:rsid w:val="005D313F"/>
    <w:rsid w:val="005D3F80"/>
    <w:rsid w:val="005D50FD"/>
    <w:rsid w:val="005D6532"/>
    <w:rsid w:val="005E7137"/>
    <w:rsid w:val="005F07B9"/>
    <w:rsid w:val="005F0ABF"/>
    <w:rsid w:val="005F1FAC"/>
    <w:rsid w:val="005F25EE"/>
    <w:rsid w:val="005F36ED"/>
    <w:rsid w:val="005F608B"/>
    <w:rsid w:val="005F778A"/>
    <w:rsid w:val="005F7B54"/>
    <w:rsid w:val="006021AE"/>
    <w:rsid w:val="006053FA"/>
    <w:rsid w:val="00606FC4"/>
    <w:rsid w:val="006218EE"/>
    <w:rsid w:val="006223FD"/>
    <w:rsid w:val="006248B0"/>
    <w:rsid w:val="0062541F"/>
    <w:rsid w:val="00625DDC"/>
    <w:rsid w:val="00626C92"/>
    <w:rsid w:val="00627E4A"/>
    <w:rsid w:val="00632FC3"/>
    <w:rsid w:val="00635125"/>
    <w:rsid w:val="00636047"/>
    <w:rsid w:val="00637FEA"/>
    <w:rsid w:val="00642EF0"/>
    <w:rsid w:val="006431E9"/>
    <w:rsid w:val="00646237"/>
    <w:rsid w:val="0064685C"/>
    <w:rsid w:val="006471F9"/>
    <w:rsid w:val="00651C4E"/>
    <w:rsid w:val="00652BE1"/>
    <w:rsid w:val="00654935"/>
    <w:rsid w:val="00655447"/>
    <w:rsid w:val="00655DF6"/>
    <w:rsid w:val="0066127A"/>
    <w:rsid w:val="00663C0B"/>
    <w:rsid w:val="00665DEF"/>
    <w:rsid w:val="006670B3"/>
    <w:rsid w:val="00671FFD"/>
    <w:rsid w:val="00681DEF"/>
    <w:rsid w:val="006820C4"/>
    <w:rsid w:val="00684F99"/>
    <w:rsid w:val="00685162"/>
    <w:rsid w:val="00685745"/>
    <w:rsid w:val="00686B9A"/>
    <w:rsid w:val="00690762"/>
    <w:rsid w:val="006921A3"/>
    <w:rsid w:val="00693965"/>
    <w:rsid w:val="00696F8C"/>
    <w:rsid w:val="0069755D"/>
    <w:rsid w:val="00697C90"/>
    <w:rsid w:val="006A2D87"/>
    <w:rsid w:val="006A2E74"/>
    <w:rsid w:val="006A4750"/>
    <w:rsid w:val="006A658C"/>
    <w:rsid w:val="006A6711"/>
    <w:rsid w:val="006B180C"/>
    <w:rsid w:val="006B1BA5"/>
    <w:rsid w:val="006C003C"/>
    <w:rsid w:val="006C0640"/>
    <w:rsid w:val="006C47F3"/>
    <w:rsid w:val="006C65EA"/>
    <w:rsid w:val="006D05D8"/>
    <w:rsid w:val="006D09AD"/>
    <w:rsid w:val="006D3F10"/>
    <w:rsid w:val="006D4113"/>
    <w:rsid w:val="006D7568"/>
    <w:rsid w:val="006E38F5"/>
    <w:rsid w:val="006E4C6C"/>
    <w:rsid w:val="006E6D94"/>
    <w:rsid w:val="006E7152"/>
    <w:rsid w:val="006F1168"/>
    <w:rsid w:val="006F248E"/>
    <w:rsid w:val="006F61D2"/>
    <w:rsid w:val="00700626"/>
    <w:rsid w:val="00703C32"/>
    <w:rsid w:val="00704E8D"/>
    <w:rsid w:val="00711716"/>
    <w:rsid w:val="00712BD4"/>
    <w:rsid w:val="00713470"/>
    <w:rsid w:val="00713B6E"/>
    <w:rsid w:val="00714AD4"/>
    <w:rsid w:val="00724DBF"/>
    <w:rsid w:val="00724E52"/>
    <w:rsid w:val="0072511C"/>
    <w:rsid w:val="00725C7E"/>
    <w:rsid w:val="00725D2E"/>
    <w:rsid w:val="00725D59"/>
    <w:rsid w:val="0072605C"/>
    <w:rsid w:val="00730894"/>
    <w:rsid w:val="007348E7"/>
    <w:rsid w:val="007355F2"/>
    <w:rsid w:val="00735654"/>
    <w:rsid w:val="00735817"/>
    <w:rsid w:val="0074060A"/>
    <w:rsid w:val="007425A6"/>
    <w:rsid w:val="0074263C"/>
    <w:rsid w:val="00742C4F"/>
    <w:rsid w:val="00744881"/>
    <w:rsid w:val="00745EC0"/>
    <w:rsid w:val="0074678A"/>
    <w:rsid w:val="00746987"/>
    <w:rsid w:val="00750243"/>
    <w:rsid w:val="007506A0"/>
    <w:rsid w:val="00750A49"/>
    <w:rsid w:val="007524C4"/>
    <w:rsid w:val="00753BF0"/>
    <w:rsid w:val="0075598E"/>
    <w:rsid w:val="007563B2"/>
    <w:rsid w:val="00756DA9"/>
    <w:rsid w:val="00763F73"/>
    <w:rsid w:val="00764045"/>
    <w:rsid w:val="00764065"/>
    <w:rsid w:val="00765D54"/>
    <w:rsid w:val="00767774"/>
    <w:rsid w:val="007722F9"/>
    <w:rsid w:val="00775A01"/>
    <w:rsid w:val="00775FAC"/>
    <w:rsid w:val="00776D56"/>
    <w:rsid w:val="00780F57"/>
    <w:rsid w:val="00781642"/>
    <w:rsid w:val="00782406"/>
    <w:rsid w:val="0078376B"/>
    <w:rsid w:val="007850A5"/>
    <w:rsid w:val="00787EDB"/>
    <w:rsid w:val="00791965"/>
    <w:rsid w:val="00794130"/>
    <w:rsid w:val="00796673"/>
    <w:rsid w:val="007966AA"/>
    <w:rsid w:val="007A3C00"/>
    <w:rsid w:val="007A4485"/>
    <w:rsid w:val="007A56C5"/>
    <w:rsid w:val="007A720B"/>
    <w:rsid w:val="007A7C1E"/>
    <w:rsid w:val="007A7DD1"/>
    <w:rsid w:val="007B275F"/>
    <w:rsid w:val="007B507C"/>
    <w:rsid w:val="007B5C07"/>
    <w:rsid w:val="007B79AD"/>
    <w:rsid w:val="007C0CE6"/>
    <w:rsid w:val="007C1615"/>
    <w:rsid w:val="007C1B0B"/>
    <w:rsid w:val="007C3555"/>
    <w:rsid w:val="007D1809"/>
    <w:rsid w:val="007D215F"/>
    <w:rsid w:val="007D328A"/>
    <w:rsid w:val="007D4F46"/>
    <w:rsid w:val="007D5111"/>
    <w:rsid w:val="007D6D9B"/>
    <w:rsid w:val="007E0A37"/>
    <w:rsid w:val="007E48BC"/>
    <w:rsid w:val="007E4CDB"/>
    <w:rsid w:val="007E54B9"/>
    <w:rsid w:val="007E598B"/>
    <w:rsid w:val="007E5B34"/>
    <w:rsid w:val="007E64AD"/>
    <w:rsid w:val="007E6561"/>
    <w:rsid w:val="007F074F"/>
    <w:rsid w:val="007F08DA"/>
    <w:rsid w:val="007F5494"/>
    <w:rsid w:val="007F5F9C"/>
    <w:rsid w:val="008020C6"/>
    <w:rsid w:val="0080407E"/>
    <w:rsid w:val="008044F2"/>
    <w:rsid w:val="00804DC3"/>
    <w:rsid w:val="0081768A"/>
    <w:rsid w:val="00817D0D"/>
    <w:rsid w:val="008220CB"/>
    <w:rsid w:val="00822B4C"/>
    <w:rsid w:val="00823D34"/>
    <w:rsid w:val="0082550D"/>
    <w:rsid w:val="00832804"/>
    <w:rsid w:val="00832D28"/>
    <w:rsid w:val="00833DFA"/>
    <w:rsid w:val="0083482C"/>
    <w:rsid w:val="008374A7"/>
    <w:rsid w:val="00841638"/>
    <w:rsid w:val="00845EE7"/>
    <w:rsid w:val="00850A90"/>
    <w:rsid w:val="00851A5C"/>
    <w:rsid w:val="0085389F"/>
    <w:rsid w:val="00853C7B"/>
    <w:rsid w:val="00853C8B"/>
    <w:rsid w:val="00854116"/>
    <w:rsid w:val="0085427B"/>
    <w:rsid w:val="00855C69"/>
    <w:rsid w:val="00857BC7"/>
    <w:rsid w:val="0086143D"/>
    <w:rsid w:val="00862AC5"/>
    <w:rsid w:val="00862D8A"/>
    <w:rsid w:val="008654ED"/>
    <w:rsid w:val="0086555D"/>
    <w:rsid w:val="008659D1"/>
    <w:rsid w:val="008669FF"/>
    <w:rsid w:val="00882D6F"/>
    <w:rsid w:val="00885357"/>
    <w:rsid w:val="00887E44"/>
    <w:rsid w:val="008913D2"/>
    <w:rsid w:val="00891E37"/>
    <w:rsid w:val="008938FA"/>
    <w:rsid w:val="00894B0C"/>
    <w:rsid w:val="00894E90"/>
    <w:rsid w:val="00896AE6"/>
    <w:rsid w:val="008A114B"/>
    <w:rsid w:val="008A2938"/>
    <w:rsid w:val="008A3E56"/>
    <w:rsid w:val="008A7CB3"/>
    <w:rsid w:val="008A7E3B"/>
    <w:rsid w:val="008B1E6E"/>
    <w:rsid w:val="008B3580"/>
    <w:rsid w:val="008B4030"/>
    <w:rsid w:val="008B5501"/>
    <w:rsid w:val="008B5581"/>
    <w:rsid w:val="008B65F9"/>
    <w:rsid w:val="008C373A"/>
    <w:rsid w:val="008C3DBC"/>
    <w:rsid w:val="008C5879"/>
    <w:rsid w:val="008C5C3B"/>
    <w:rsid w:val="008C73E2"/>
    <w:rsid w:val="008C797A"/>
    <w:rsid w:val="008C7B2A"/>
    <w:rsid w:val="008C7E78"/>
    <w:rsid w:val="008D70A9"/>
    <w:rsid w:val="008D76D5"/>
    <w:rsid w:val="008E086C"/>
    <w:rsid w:val="008E102F"/>
    <w:rsid w:val="008E3BFE"/>
    <w:rsid w:val="008E423C"/>
    <w:rsid w:val="008E4BF4"/>
    <w:rsid w:val="008E7260"/>
    <w:rsid w:val="008F55BF"/>
    <w:rsid w:val="008F57D4"/>
    <w:rsid w:val="0090231B"/>
    <w:rsid w:val="009034E7"/>
    <w:rsid w:val="00904010"/>
    <w:rsid w:val="0090414A"/>
    <w:rsid w:val="00910730"/>
    <w:rsid w:val="00914800"/>
    <w:rsid w:val="0092069C"/>
    <w:rsid w:val="00921A3F"/>
    <w:rsid w:val="00923E7A"/>
    <w:rsid w:val="00925A30"/>
    <w:rsid w:val="009303C2"/>
    <w:rsid w:val="00931379"/>
    <w:rsid w:val="00931D45"/>
    <w:rsid w:val="00931F22"/>
    <w:rsid w:val="0093307C"/>
    <w:rsid w:val="00933098"/>
    <w:rsid w:val="00933F9B"/>
    <w:rsid w:val="009379D0"/>
    <w:rsid w:val="0094143F"/>
    <w:rsid w:val="00943532"/>
    <w:rsid w:val="0094631E"/>
    <w:rsid w:val="00946A2F"/>
    <w:rsid w:val="009505E6"/>
    <w:rsid w:val="00953B9A"/>
    <w:rsid w:val="00961431"/>
    <w:rsid w:val="009629BF"/>
    <w:rsid w:val="009659E8"/>
    <w:rsid w:val="00971791"/>
    <w:rsid w:val="00971C4A"/>
    <w:rsid w:val="00971EB4"/>
    <w:rsid w:val="00973977"/>
    <w:rsid w:val="0098189B"/>
    <w:rsid w:val="009841F9"/>
    <w:rsid w:val="0098469B"/>
    <w:rsid w:val="00984C08"/>
    <w:rsid w:val="009862AA"/>
    <w:rsid w:val="00993A58"/>
    <w:rsid w:val="00994AA4"/>
    <w:rsid w:val="00995BA3"/>
    <w:rsid w:val="00997359"/>
    <w:rsid w:val="009A04B8"/>
    <w:rsid w:val="009A0C69"/>
    <w:rsid w:val="009A1447"/>
    <w:rsid w:val="009A1EE3"/>
    <w:rsid w:val="009A4200"/>
    <w:rsid w:val="009A65F0"/>
    <w:rsid w:val="009A783A"/>
    <w:rsid w:val="009B23A9"/>
    <w:rsid w:val="009C0631"/>
    <w:rsid w:val="009C5BEE"/>
    <w:rsid w:val="009D1210"/>
    <w:rsid w:val="009D1B4A"/>
    <w:rsid w:val="009D4CC4"/>
    <w:rsid w:val="009D59BB"/>
    <w:rsid w:val="009E1AA6"/>
    <w:rsid w:val="009E2AAC"/>
    <w:rsid w:val="009E3521"/>
    <w:rsid w:val="009E4DD8"/>
    <w:rsid w:val="009E621C"/>
    <w:rsid w:val="009E7C3C"/>
    <w:rsid w:val="009F271E"/>
    <w:rsid w:val="00A005D9"/>
    <w:rsid w:val="00A02603"/>
    <w:rsid w:val="00A03263"/>
    <w:rsid w:val="00A04C00"/>
    <w:rsid w:val="00A07092"/>
    <w:rsid w:val="00A07647"/>
    <w:rsid w:val="00A1110B"/>
    <w:rsid w:val="00A13C8A"/>
    <w:rsid w:val="00A14E08"/>
    <w:rsid w:val="00A172EC"/>
    <w:rsid w:val="00A1734A"/>
    <w:rsid w:val="00A21A66"/>
    <w:rsid w:val="00A24033"/>
    <w:rsid w:val="00A24FA9"/>
    <w:rsid w:val="00A25AFC"/>
    <w:rsid w:val="00A26129"/>
    <w:rsid w:val="00A26A45"/>
    <w:rsid w:val="00A307CE"/>
    <w:rsid w:val="00A3162A"/>
    <w:rsid w:val="00A33A1B"/>
    <w:rsid w:val="00A3673D"/>
    <w:rsid w:val="00A373D1"/>
    <w:rsid w:val="00A43CCF"/>
    <w:rsid w:val="00A44603"/>
    <w:rsid w:val="00A45B7D"/>
    <w:rsid w:val="00A4627D"/>
    <w:rsid w:val="00A479E6"/>
    <w:rsid w:val="00A55CB2"/>
    <w:rsid w:val="00A56BFD"/>
    <w:rsid w:val="00A640B5"/>
    <w:rsid w:val="00A64DCF"/>
    <w:rsid w:val="00A65D59"/>
    <w:rsid w:val="00A82B7A"/>
    <w:rsid w:val="00A86920"/>
    <w:rsid w:val="00A86FA6"/>
    <w:rsid w:val="00A92367"/>
    <w:rsid w:val="00A924E8"/>
    <w:rsid w:val="00A925CD"/>
    <w:rsid w:val="00A92D9B"/>
    <w:rsid w:val="00A975A8"/>
    <w:rsid w:val="00AA2180"/>
    <w:rsid w:val="00AA4E9A"/>
    <w:rsid w:val="00AA7A3B"/>
    <w:rsid w:val="00AB50E7"/>
    <w:rsid w:val="00AB7A0D"/>
    <w:rsid w:val="00AB7BBC"/>
    <w:rsid w:val="00AB7FA8"/>
    <w:rsid w:val="00AC1550"/>
    <w:rsid w:val="00AC4007"/>
    <w:rsid w:val="00AC4FD2"/>
    <w:rsid w:val="00AD04B0"/>
    <w:rsid w:val="00AD06F4"/>
    <w:rsid w:val="00AD1773"/>
    <w:rsid w:val="00AD2D71"/>
    <w:rsid w:val="00AD45BA"/>
    <w:rsid w:val="00AD4E7B"/>
    <w:rsid w:val="00AD5BCC"/>
    <w:rsid w:val="00AD6EB9"/>
    <w:rsid w:val="00AD7CF1"/>
    <w:rsid w:val="00AE0BB0"/>
    <w:rsid w:val="00AE1DFF"/>
    <w:rsid w:val="00AE3B9F"/>
    <w:rsid w:val="00AE3EA5"/>
    <w:rsid w:val="00AE6612"/>
    <w:rsid w:val="00AF03EB"/>
    <w:rsid w:val="00AF0D57"/>
    <w:rsid w:val="00AF37AA"/>
    <w:rsid w:val="00AF3E81"/>
    <w:rsid w:val="00AF445B"/>
    <w:rsid w:val="00B00CEC"/>
    <w:rsid w:val="00B01792"/>
    <w:rsid w:val="00B037EE"/>
    <w:rsid w:val="00B03938"/>
    <w:rsid w:val="00B04304"/>
    <w:rsid w:val="00B04BEF"/>
    <w:rsid w:val="00B05B6F"/>
    <w:rsid w:val="00B06281"/>
    <w:rsid w:val="00B07416"/>
    <w:rsid w:val="00B10D29"/>
    <w:rsid w:val="00B136A9"/>
    <w:rsid w:val="00B155AC"/>
    <w:rsid w:val="00B15CCC"/>
    <w:rsid w:val="00B20427"/>
    <w:rsid w:val="00B23BC6"/>
    <w:rsid w:val="00B25022"/>
    <w:rsid w:val="00B2592D"/>
    <w:rsid w:val="00B26D6B"/>
    <w:rsid w:val="00B303CB"/>
    <w:rsid w:val="00B31BA9"/>
    <w:rsid w:val="00B36705"/>
    <w:rsid w:val="00B3736F"/>
    <w:rsid w:val="00B37A54"/>
    <w:rsid w:val="00B37E45"/>
    <w:rsid w:val="00B42D00"/>
    <w:rsid w:val="00B436F7"/>
    <w:rsid w:val="00B44D07"/>
    <w:rsid w:val="00B451C5"/>
    <w:rsid w:val="00B469E1"/>
    <w:rsid w:val="00B608F3"/>
    <w:rsid w:val="00B61FDE"/>
    <w:rsid w:val="00B648A9"/>
    <w:rsid w:val="00B64D64"/>
    <w:rsid w:val="00B64F38"/>
    <w:rsid w:val="00B66037"/>
    <w:rsid w:val="00B67533"/>
    <w:rsid w:val="00B705BF"/>
    <w:rsid w:val="00B72591"/>
    <w:rsid w:val="00B74F1C"/>
    <w:rsid w:val="00B76796"/>
    <w:rsid w:val="00B92BCC"/>
    <w:rsid w:val="00B94F8F"/>
    <w:rsid w:val="00B96B3F"/>
    <w:rsid w:val="00B96BFA"/>
    <w:rsid w:val="00BA1050"/>
    <w:rsid w:val="00BA3E62"/>
    <w:rsid w:val="00BA493F"/>
    <w:rsid w:val="00BA65C5"/>
    <w:rsid w:val="00BA7C26"/>
    <w:rsid w:val="00BB1AA0"/>
    <w:rsid w:val="00BB4A97"/>
    <w:rsid w:val="00BB4BB5"/>
    <w:rsid w:val="00BB5CED"/>
    <w:rsid w:val="00BB6D98"/>
    <w:rsid w:val="00BB767C"/>
    <w:rsid w:val="00BB7A8C"/>
    <w:rsid w:val="00BC0EDC"/>
    <w:rsid w:val="00BC255A"/>
    <w:rsid w:val="00BC493E"/>
    <w:rsid w:val="00BD0B63"/>
    <w:rsid w:val="00BD54EF"/>
    <w:rsid w:val="00BE1987"/>
    <w:rsid w:val="00BE32E5"/>
    <w:rsid w:val="00BE6BA7"/>
    <w:rsid w:val="00BE6EDF"/>
    <w:rsid w:val="00BF03DA"/>
    <w:rsid w:val="00BF1738"/>
    <w:rsid w:val="00BF490B"/>
    <w:rsid w:val="00BF6038"/>
    <w:rsid w:val="00BF73E1"/>
    <w:rsid w:val="00C0058E"/>
    <w:rsid w:val="00C05AED"/>
    <w:rsid w:val="00C05ED5"/>
    <w:rsid w:val="00C0730C"/>
    <w:rsid w:val="00C13B2D"/>
    <w:rsid w:val="00C14FFA"/>
    <w:rsid w:val="00C1506C"/>
    <w:rsid w:val="00C17DB6"/>
    <w:rsid w:val="00C25402"/>
    <w:rsid w:val="00C266CD"/>
    <w:rsid w:val="00C31E6E"/>
    <w:rsid w:val="00C36993"/>
    <w:rsid w:val="00C36DA7"/>
    <w:rsid w:val="00C372C9"/>
    <w:rsid w:val="00C43FFA"/>
    <w:rsid w:val="00C471F4"/>
    <w:rsid w:val="00C47439"/>
    <w:rsid w:val="00C54812"/>
    <w:rsid w:val="00C553BA"/>
    <w:rsid w:val="00C602B8"/>
    <w:rsid w:val="00C60489"/>
    <w:rsid w:val="00C616E2"/>
    <w:rsid w:val="00C61BCD"/>
    <w:rsid w:val="00C625FB"/>
    <w:rsid w:val="00C707B9"/>
    <w:rsid w:val="00C71B25"/>
    <w:rsid w:val="00C725D9"/>
    <w:rsid w:val="00C734C9"/>
    <w:rsid w:val="00C736A2"/>
    <w:rsid w:val="00C7391C"/>
    <w:rsid w:val="00C756CA"/>
    <w:rsid w:val="00C82D40"/>
    <w:rsid w:val="00C83AEF"/>
    <w:rsid w:val="00C84A54"/>
    <w:rsid w:val="00C85FF0"/>
    <w:rsid w:val="00C86189"/>
    <w:rsid w:val="00C9566E"/>
    <w:rsid w:val="00CA01F2"/>
    <w:rsid w:val="00CA241F"/>
    <w:rsid w:val="00CA3910"/>
    <w:rsid w:val="00CA4508"/>
    <w:rsid w:val="00CA4A5F"/>
    <w:rsid w:val="00CA78D6"/>
    <w:rsid w:val="00CB06ED"/>
    <w:rsid w:val="00CB1EBC"/>
    <w:rsid w:val="00CB1F99"/>
    <w:rsid w:val="00CB2E59"/>
    <w:rsid w:val="00CB542E"/>
    <w:rsid w:val="00CB59E5"/>
    <w:rsid w:val="00CC03AF"/>
    <w:rsid w:val="00CC0DA3"/>
    <w:rsid w:val="00CC1363"/>
    <w:rsid w:val="00CC37BD"/>
    <w:rsid w:val="00CC3A20"/>
    <w:rsid w:val="00CC45AF"/>
    <w:rsid w:val="00CC6DA5"/>
    <w:rsid w:val="00CC780C"/>
    <w:rsid w:val="00CD083B"/>
    <w:rsid w:val="00CD23C9"/>
    <w:rsid w:val="00CD2BA9"/>
    <w:rsid w:val="00CD3D9B"/>
    <w:rsid w:val="00CD3FD1"/>
    <w:rsid w:val="00CD584D"/>
    <w:rsid w:val="00CD587D"/>
    <w:rsid w:val="00CD5955"/>
    <w:rsid w:val="00CD796A"/>
    <w:rsid w:val="00CE608E"/>
    <w:rsid w:val="00CF0532"/>
    <w:rsid w:val="00CF0FBC"/>
    <w:rsid w:val="00CF3587"/>
    <w:rsid w:val="00CF5A8F"/>
    <w:rsid w:val="00D07936"/>
    <w:rsid w:val="00D11465"/>
    <w:rsid w:val="00D123D5"/>
    <w:rsid w:val="00D13523"/>
    <w:rsid w:val="00D145E0"/>
    <w:rsid w:val="00D152C1"/>
    <w:rsid w:val="00D1646C"/>
    <w:rsid w:val="00D177AE"/>
    <w:rsid w:val="00D204FD"/>
    <w:rsid w:val="00D20CE6"/>
    <w:rsid w:val="00D21495"/>
    <w:rsid w:val="00D22D16"/>
    <w:rsid w:val="00D25679"/>
    <w:rsid w:val="00D27F84"/>
    <w:rsid w:val="00D30571"/>
    <w:rsid w:val="00D319E9"/>
    <w:rsid w:val="00D3258E"/>
    <w:rsid w:val="00D37541"/>
    <w:rsid w:val="00D37D4F"/>
    <w:rsid w:val="00D40EB7"/>
    <w:rsid w:val="00D41D8F"/>
    <w:rsid w:val="00D43687"/>
    <w:rsid w:val="00D4475E"/>
    <w:rsid w:val="00D46280"/>
    <w:rsid w:val="00D47B54"/>
    <w:rsid w:val="00D5140A"/>
    <w:rsid w:val="00D5487D"/>
    <w:rsid w:val="00D55B57"/>
    <w:rsid w:val="00D55EA4"/>
    <w:rsid w:val="00D565F2"/>
    <w:rsid w:val="00D60858"/>
    <w:rsid w:val="00D6127A"/>
    <w:rsid w:val="00D63700"/>
    <w:rsid w:val="00D64073"/>
    <w:rsid w:val="00D66A4E"/>
    <w:rsid w:val="00D66C70"/>
    <w:rsid w:val="00D74FF4"/>
    <w:rsid w:val="00D75D0F"/>
    <w:rsid w:val="00D77AF9"/>
    <w:rsid w:val="00D82402"/>
    <w:rsid w:val="00D84A8E"/>
    <w:rsid w:val="00D85D4A"/>
    <w:rsid w:val="00D943D2"/>
    <w:rsid w:val="00D945A6"/>
    <w:rsid w:val="00DA0D7D"/>
    <w:rsid w:val="00DA4448"/>
    <w:rsid w:val="00DA46B0"/>
    <w:rsid w:val="00DA48E2"/>
    <w:rsid w:val="00DA63E7"/>
    <w:rsid w:val="00DA7D0A"/>
    <w:rsid w:val="00DA7EA9"/>
    <w:rsid w:val="00DB31BD"/>
    <w:rsid w:val="00DB433F"/>
    <w:rsid w:val="00DB6514"/>
    <w:rsid w:val="00DC3A33"/>
    <w:rsid w:val="00DD311F"/>
    <w:rsid w:val="00DD3905"/>
    <w:rsid w:val="00DD4384"/>
    <w:rsid w:val="00DD740B"/>
    <w:rsid w:val="00DE14D9"/>
    <w:rsid w:val="00DE15A7"/>
    <w:rsid w:val="00DE3961"/>
    <w:rsid w:val="00DE44CB"/>
    <w:rsid w:val="00DE6F4F"/>
    <w:rsid w:val="00DF2FFC"/>
    <w:rsid w:val="00DF3260"/>
    <w:rsid w:val="00DF368E"/>
    <w:rsid w:val="00DF41A5"/>
    <w:rsid w:val="00DF59E3"/>
    <w:rsid w:val="00DF68DD"/>
    <w:rsid w:val="00E00453"/>
    <w:rsid w:val="00E0232D"/>
    <w:rsid w:val="00E02DAA"/>
    <w:rsid w:val="00E061F3"/>
    <w:rsid w:val="00E06A15"/>
    <w:rsid w:val="00E06D21"/>
    <w:rsid w:val="00E108AD"/>
    <w:rsid w:val="00E11DAC"/>
    <w:rsid w:val="00E134A3"/>
    <w:rsid w:val="00E14382"/>
    <w:rsid w:val="00E1512E"/>
    <w:rsid w:val="00E15AF1"/>
    <w:rsid w:val="00E2163D"/>
    <w:rsid w:val="00E21B95"/>
    <w:rsid w:val="00E26983"/>
    <w:rsid w:val="00E34CD7"/>
    <w:rsid w:val="00E44D78"/>
    <w:rsid w:val="00E46055"/>
    <w:rsid w:val="00E46196"/>
    <w:rsid w:val="00E527C4"/>
    <w:rsid w:val="00E623AA"/>
    <w:rsid w:val="00E65B0C"/>
    <w:rsid w:val="00E67D57"/>
    <w:rsid w:val="00E723D9"/>
    <w:rsid w:val="00E72D5D"/>
    <w:rsid w:val="00E740E1"/>
    <w:rsid w:val="00E746B8"/>
    <w:rsid w:val="00E761B3"/>
    <w:rsid w:val="00E76AE7"/>
    <w:rsid w:val="00E813E5"/>
    <w:rsid w:val="00E82EDD"/>
    <w:rsid w:val="00E8549C"/>
    <w:rsid w:val="00E860D8"/>
    <w:rsid w:val="00E86A4F"/>
    <w:rsid w:val="00E92AB2"/>
    <w:rsid w:val="00E94652"/>
    <w:rsid w:val="00E96462"/>
    <w:rsid w:val="00E9711F"/>
    <w:rsid w:val="00EA4D80"/>
    <w:rsid w:val="00EB3CCC"/>
    <w:rsid w:val="00EC32F0"/>
    <w:rsid w:val="00EC4DAC"/>
    <w:rsid w:val="00EC58EB"/>
    <w:rsid w:val="00EC5E21"/>
    <w:rsid w:val="00EC74AB"/>
    <w:rsid w:val="00EC74BB"/>
    <w:rsid w:val="00ED049C"/>
    <w:rsid w:val="00ED4F1E"/>
    <w:rsid w:val="00ED5897"/>
    <w:rsid w:val="00ED6884"/>
    <w:rsid w:val="00ED7B5C"/>
    <w:rsid w:val="00EE67AE"/>
    <w:rsid w:val="00EE724C"/>
    <w:rsid w:val="00EF1554"/>
    <w:rsid w:val="00EF25D5"/>
    <w:rsid w:val="00F000F0"/>
    <w:rsid w:val="00F00BB2"/>
    <w:rsid w:val="00F147CA"/>
    <w:rsid w:val="00F205BF"/>
    <w:rsid w:val="00F227DA"/>
    <w:rsid w:val="00F2364D"/>
    <w:rsid w:val="00F24ADE"/>
    <w:rsid w:val="00F258DD"/>
    <w:rsid w:val="00F31B25"/>
    <w:rsid w:val="00F31EE8"/>
    <w:rsid w:val="00F327AC"/>
    <w:rsid w:val="00F33E0B"/>
    <w:rsid w:val="00F33E5A"/>
    <w:rsid w:val="00F35BD4"/>
    <w:rsid w:val="00F40BC0"/>
    <w:rsid w:val="00F40EDB"/>
    <w:rsid w:val="00F412C5"/>
    <w:rsid w:val="00F41956"/>
    <w:rsid w:val="00F41E27"/>
    <w:rsid w:val="00F42D60"/>
    <w:rsid w:val="00F4364D"/>
    <w:rsid w:val="00F55859"/>
    <w:rsid w:val="00F62A98"/>
    <w:rsid w:val="00F709DB"/>
    <w:rsid w:val="00F72608"/>
    <w:rsid w:val="00F74687"/>
    <w:rsid w:val="00F7628B"/>
    <w:rsid w:val="00F77A06"/>
    <w:rsid w:val="00F80983"/>
    <w:rsid w:val="00F83193"/>
    <w:rsid w:val="00F83ECB"/>
    <w:rsid w:val="00F86E46"/>
    <w:rsid w:val="00F90ACA"/>
    <w:rsid w:val="00F90DB2"/>
    <w:rsid w:val="00F90E35"/>
    <w:rsid w:val="00F93900"/>
    <w:rsid w:val="00F9609A"/>
    <w:rsid w:val="00FA33CA"/>
    <w:rsid w:val="00FA7866"/>
    <w:rsid w:val="00FB2B57"/>
    <w:rsid w:val="00FB348D"/>
    <w:rsid w:val="00FB627B"/>
    <w:rsid w:val="00FC0BC4"/>
    <w:rsid w:val="00FC18BC"/>
    <w:rsid w:val="00FC1A2E"/>
    <w:rsid w:val="00FC5A1E"/>
    <w:rsid w:val="00FC60D0"/>
    <w:rsid w:val="00FC6109"/>
    <w:rsid w:val="00FC712B"/>
    <w:rsid w:val="00FC74DE"/>
    <w:rsid w:val="00FD1BA1"/>
    <w:rsid w:val="00FD69F5"/>
    <w:rsid w:val="00FD7B90"/>
    <w:rsid w:val="00FE3A0D"/>
    <w:rsid w:val="00FE4B46"/>
    <w:rsid w:val="00FE70E6"/>
    <w:rsid w:val="00FF0004"/>
    <w:rsid w:val="00FF20CD"/>
    <w:rsid w:val="00FF71DD"/>
    <w:rsid w:val="00FF7ED4"/>
    <w:rsid w:val="24D42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1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49"/>
    <w:qFormat/>
    <w:uiPriority w:val="0"/>
    <w:pPr>
      <w:keepNext/>
      <w:autoSpaceDE/>
      <w:autoSpaceDN/>
      <w:jc w:val="center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50"/>
    <w:qFormat/>
    <w:uiPriority w:val="0"/>
    <w:pPr>
      <w:keepNext/>
      <w:autoSpaceDE/>
      <w:autoSpaceDN/>
      <w:ind w:firstLine="567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51"/>
    <w:qFormat/>
    <w:uiPriority w:val="0"/>
    <w:pPr>
      <w:keepNext/>
      <w:autoSpaceDE/>
      <w:autoSpaceDN/>
      <w:jc w:val="center"/>
      <w:outlineLvl w:val="3"/>
    </w:pPr>
    <w:rPr>
      <w:b/>
      <w:bCs/>
      <w:color w:val="000000"/>
      <w:sz w:val="28"/>
      <w:szCs w:val="28"/>
    </w:rPr>
  </w:style>
  <w:style w:type="paragraph" w:styleId="6">
    <w:name w:val="heading 5"/>
    <w:basedOn w:val="1"/>
    <w:next w:val="1"/>
    <w:link w:val="52"/>
    <w:qFormat/>
    <w:uiPriority w:val="0"/>
    <w:pPr>
      <w:keepNext/>
      <w:autoSpaceDE/>
      <w:autoSpaceDN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3"/>
    <w:qFormat/>
    <w:uiPriority w:val="0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54"/>
    <w:qFormat/>
    <w:uiPriority w:val="0"/>
    <w:pPr>
      <w:autoSpaceDE/>
      <w:autoSpaceDN/>
      <w:spacing w:before="240" w:after="60"/>
      <w:outlineLvl w:val="6"/>
    </w:pPr>
  </w:style>
  <w:style w:type="paragraph" w:styleId="9">
    <w:name w:val="heading 8"/>
    <w:basedOn w:val="1"/>
    <w:next w:val="1"/>
    <w:link w:val="55"/>
    <w:qFormat/>
    <w:uiPriority w:val="0"/>
    <w:pPr>
      <w:autoSpaceDE/>
      <w:autoSpaceDN/>
      <w:spacing w:before="240" w:after="60"/>
      <w:outlineLvl w:val="7"/>
    </w:pPr>
    <w:rPr>
      <w:i/>
      <w:iCs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page number"/>
    <w:basedOn w:val="10"/>
    <w:uiPriority w:val="0"/>
  </w:style>
  <w:style w:type="paragraph" w:styleId="15">
    <w:name w:val="Balloon Text"/>
    <w:basedOn w:val="1"/>
    <w:link w:val="46"/>
    <w:semiHidden/>
    <w:uiPriority w:val="0"/>
    <w:rPr>
      <w:rFonts w:ascii="Tahoma" w:hAnsi="Tahoma" w:cs="Tahoma"/>
      <w:sz w:val="16"/>
      <w:szCs w:val="16"/>
    </w:rPr>
  </w:style>
  <w:style w:type="paragraph" w:styleId="16">
    <w:name w:val="Plain Text"/>
    <w:basedOn w:val="1"/>
    <w:link w:val="65"/>
    <w:uiPriority w:val="0"/>
    <w:pPr>
      <w:autoSpaceDE/>
      <w:autoSpaceDN/>
    </w:pPr>
    <w:rPr>
      <w:rFonts w:ascii="Courier New" w:hAnsi="Courier New"/>
      <w:sz w:val="20"/>
      <w:szCs w:val="20"/>
    </w:rPr>
  </w:style>
  <w:style w:type="paragraph" w:styleId="17">
    <w:name w:val="Body Text Indent 3"/>
    <w:basedOn w:val="1"/>
    <w:link w:val="63"/>
    <w:uiPriority w:val="0"/>
    <w:pPr>
      <w:autoSpaceDE/>
      <w:autoSpaceDN/>
      <w:spacing w:line="360" w:lineRule="auto"/>
      <w:ind w:firstLine="284"/>
      <w:jc w:val="both"/>
    </w:pPr>
    <w:rPr>
      <w:sz w:val="28"/>
      <w:szCs w:val="28"/>
    </w:rPr>
  </w:style>
  <w:style w:type="paragraph" w:styleId="18">
    <w:name w:val="annotation text"/>
    <w:basedOn w:val="1"/>
    <w:link w:val="91"/>
    <w:uiPriority w:val="0"/>
    <w:pPr>
      <w:autoSpaceDE/>
      <w:autoSpaceDN/>
    </w:pPr>
    <w:rPr>
      <w:sz w:val="20"/>
      <w:szCs w:val="20"/>
    </w:rPr>
  </w:style>
  <w:style w:type="paragraph" w:styleId="19">
    <w:name w:val="annotation subject"/>
    <w:basedOn w:val="18"/>
    <w:next w:val="18"/>
    <w:link w:val="92"/>
    <w:uiPriority w:val="0"/>
    <w:rPr>
      <w:b/>
      <w:bCs/>
      <w:lang w:val="en-US" w:eastAsia="en-US"/>
    </w:rPr>
  </w:style>
  <w:style w:type="paragraph" w:styleId="20">
    <w:name w:val="footnote text"/>
    <w:basedOn w:val="1"/>
    <w:link w:val="84"/>
    <w:uiPriority w:val="0"/>
    <w:pPr>
      <w:autoSpaceDE/>
      <w:autoSpaceDN/>
    </w:pPr>
    <w:rPr>
      <w:sz w:val="20"/>
    </w:rPr>
  </w:style>
  <w:style w:type="paragraph" w:styleId="21">
    <w:name w:val="header"/>
    <w:basedOn w:val="1"/>
    <w:link w:val="37"/>
    <w:uiPriority w:val="0"/>
    <w:pPr>
      <w:tabs>
        <w:tab w:val="center" w:pos="4677"/>
        <w:tab w:val="right" w:pos="9355"/>
      </w:tabs>
    </w:pPr>
  </w:style>
  <w:style w:type="paragraph" w:styleId="22">
    <w:name w:val="Body Text"/>
    <w:basedOn w:val="1"/>
    <w:link w:val="38"/>
    <w:unhideWhenUsed/>
    <w:uiPriority w:val="0"/>
    <w:pPr>
      <w:spacing w:after="120"/>
    </w:pPr>
  </w:style>
  <w:style w:type="paragraph" w:styleId="23">
    <w:name w:val="Body Text Indent"/>
    <w:basedOn w:val="1"/>
    <w:link w:val="56"/>
    <w:uiPriority w:val="0"/>
    <w:pPr>
      <w:jc w:val="both"/>
    </w:pPr>
    <w:rPr>
      <w:sz w:val="28"/>
      <w:szCs w:val="28"/>
    </w:rPr>
  </w:style>
  <w:style w:type="paragraph" w:styleId="24">
    <w:name w:val="Title"/>
    <w:basedOn w:val="1"/>
    <w:link w:val="59"/>
    <w:qFormat/>
    <w:uiPriority w:val="0"/>
    <w:pPr>
      <w:autoSpaceDE/>
      <w:autoSpaceDN/>
      <w:jc w:val="center"/>
    </w:pPr>
    <w:rPr>
      <w:b/>
      <w:bCs/>
      <w:sz w:val="28"/>
      <w:szCs w:val="28"/>
    </w:rPr>
  </w:style>
  <w:style w:type="paragraph" w:styleId="25">
    <w:name w:val="footer"/>
    <w:basedOn w:val="1"/>
    <w:link w:val="45"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7">
    <w:name w:val="Body Text 3"/>
    <w:basedOn w:val="1"/>
    <w:link w:val="64"/>
    <w:uiPriority w:val="0"/>
    <w:pPr>
      <w:autoSpaceDE/>
      <w:autoSpaceDN/>
      <w:jc w:val="center"/>
    </w:pPr>
    <w:rPr>
      <w:b/>
      <w:bCs/>
      <w:sz w:val="28"/>
      <w:szCs w:val="28"/>
    </w:rPr>
  </w:style>
  <w:style w:type="paragraph" w:styleId="28">
    <w:name w:val="Body Text Indent 2"/>
    <w:basedOn w:val="1"/>
    <w:link w:val="60"/>
    <w:uiPriority w:val="0"/>
    <w:pPr>
      <w:autoSpaceDE/>
      <w:autoSpaceDN/>
      <w:ind w:firstLine="720"/>
      <w:jc w:val="both"/>
    </w:pPr>
    <w:rPr>
      <w:sz w:val="28"/>
      <w:szCs w:val="28"/>
    </w:rPr>
  </w:style>
  <w:style w:type="table" w:styleId="29">
    <w:name w:val="Table Grid"/>
    <w:basedOn w:val="11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0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1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32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styleId="33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34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ar-SA" w:bidi="ar-SA"/>
    </w:rPr>
  </w:style>
  <w:style w:type="paragraph" w:customStyle="1" w:styleId="35">
    <w:name w:val="ConsPlusTitle"/>
    <w:uiPriority w:val="0"/>
    <w:pPr>
      <w:autoSpaceDE w:val="0"/>
      <w:autoSpaceDN w:val="0"/>
      <w:adjustRightInd w:val="0"/>
    </w:pPr>
    <w:rPr>
      <w:b/>
      <w:bCs/>
      <w:sz w:val="28"/>
      <w:szCs w:val="28"/>
      <w:lang w:val="ru-RU" w:eastAsia="ru-RU" w:bidi="ar-SA"/>
    </w:rPr>
  </w:style>
  <w:style w:type="paragraph" w:customStyle="1" w:styleId="36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character" w:customStyle="1" w:styleId="37">
    <w:name w:val="Верхний колонтитул Знак"/>
    <w:link w:val="21"/>
    <w:uiPriority w:val="0"/>
    <w:rPr>
      <w:sz w:val="24"/>
      <w:szCs w:val="24"/>
      <w:lang w:val="ru-RU" w:eastAsia="ru-RU" w:bidi="ar-SA"/>
    </w:rPr>
  </w:style>
  <w:style w:type="character" w:customStyle="1" w:styleId="38">
    <w:name w:val="Основной текст Знак"/>
    <w:link w:val="22"/>
    <w:uiPriority w:val="0"/>
    <w:rPr>
      <w:sz w:val="24"/>
      <w:szCs w:val="24"/>
      <w:lang w:val="ru-RU" w:eastAsia="ru-RU" w:bidi="ar-SA"/>
    </w:rPr>
  </w:style>
  <w:style w:type="paragraph" w:customStyle="1" w:styleId="39">
    <w:name w:val="Основной текст 21"/>
    <w:basedOn w:val="1"/>
    <w:uiPriority w:val="0"/>
    <w:pPr>
      <w:suppressAutoHyphens/>
      <w:autoSpaceDE/>
      <w:autoSpaceDN/>
    </w:pPr>
    <w:rPr>
      <w:sz w:val="28"/>
      <w:szCs w:val="20"/>
      <w:lang w:eastAsia="ar-SA"/>
    </w:rPr>
  </w:style>
  <w:style w:type="paragraph" w:customStyle="1" w:styleId="40">
    <w:name w:val="ConsPlusCell"/>
    <w:uiPriority w:val="0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 w:eastAsia="ru-RU" w:bidi="ar-SA"/>
    </w:rPr>
  </w:style>
  <w:style w:type="character" w:customStyle="1" w:styleId="41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42">
    <w:name w:val="Знак Знак Знак Знак Знак Знак Знак Знак Знак Знак"/>
    <w:basedOn w:val="1"/>
    <w:uiPriority w:val="0"/>
    <w:pPr>
      <w:autoSpaceDE/>
      <w:autoSpaceDN/>
      <w:spacing w:after="160" w:line="240" w:lineRule="exact"/>
    </w:pPr>
    <w:rPr>
      <w:rFonts w:ascii="Verdana" w:hAnsi="Verdana" w:eastAsia="Calibri"/>
      <w:lang w:val="en-US" w:eastAsia="en-US"/>
    </w:rPr>
  </w:style>
  <w:style w:type="paragraph" w:customStyle="1" w:styleId="43">
    <w:name w:val="List Paragraph"/>
    <w:basedOn w:val="1"/>
    <w:uiPriority w:val="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44">
    <w:name w:val="Header Char"/>
    <w:uiPriority w:val="0"/>
    <w:rPr>
      <w:rFonts w:ascii="Calibri" w:hAnsi="Calibri" w:eastAsia="Times New Roman" w:cs="Times New Roman"/>
      <w:sz w:val="22"/>
    </w:rPr>
  </w:style>
  <w:style w:type="character" w:customStyle="1" w:styleId="45">
    <w:name w:val="Нижний колонтитул Знак"/>
    <w:link w:val="25"/>
    <w:uiPriority w:val="0"/>
    <w:rPr>
      <w:sz w:val="24"/>
      <w:szCs w:val="24"/>
      <w:lang w:val="ru-RU" w:eastAsia="ru-RU" w:bidi="ar-SA"/>
    </w:rPr>
  </w:style>
  <w:style w:type="character" w:customStyle="1" w:styleId="46">
    <w:name w:val="Текст выноски Знак"/>
    <w:link w:val="15"/>
    <w:semiHidden/>
    <w:uiPriority w:val="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47">
    <w:name w:val="Знак Знак Знак Знак Знак Знак Знак Знак Знак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 w:eastAsia="Calibri"/>
      <w:sz w:val="20"/>
      <w:szCs w:val="20"/>
      <w:lang w:val="en-US" w:eastAsia="en-US"/>
    </w:rPr>
  </w:style>
  <w:style w:type="paragraph" w:customStyle="1" w:styleId="48">
    <w:name w:val="Знак1 Знак Знак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 w:eastAsia="Calibri"/>
      <w:sz w:val="20"/>
      <w:szCs w:val="20"/>
      <w:lang w:val="en-US" w:eastAsia="en-US"/>
    </w:rPr>
  </w:style>
  <w:style w:type="character" w:customStyle="1" w:styleId="49">
    <w:name w:val="Заголовок 2 Знак"/>
    <w:link w:val="3"/>
    <w:uiPriority w:val="0"/>
    <w:rPr>
      <w:b/>
      <w:bCs/>
      <w:sz w:val="28"/>
      <w:szCs w:val="28"/>
    </w:rPr>
  </w:style>
  <w:style w:type="character" w:customStyle="1" w:styleId="50">
    <w:name w:val="Заголовок 3 Знак"/>
    <w:link w:val="4"/>
    <w:uiPriority w:val="0"/>
    <w:rPr>
      <w:sz w:val="28"/>
      <w:szCs w:val="28"/>
    </w:rPr>
  </w:style>
  <w:style w:type="character" w:customStyle="1" w:styleId="51">
    <w:name w:val="Заголовок 4 Знак"/>
    <w:link w:val="5"/>
    <w:uiPriority w:val="0"/>
    <w:rPr>
      <w:b/>
      <w:bCs/>
      <w:color w:val="000000"/>
      <w:sz w:val="28"/>
      <w:szCs w:val="28"/>
    </w:rPr>
  </w:style>
  <w:style w:type="character" w:customStyle="1" w:styleId="52">
    <w:name w:val="Заголовок 5 Знак"/>
    <w:link w:val="6"/>
    <w:uiPriority w:val="0"/>
    <w:rPr>
      <w:b/>
      <w:bCs/>
      <w:sz w:val="28"/>
      <w:szCs w:val="28"/>
    </w:rPr>
  </w:style>
  <w:style w:type="character" w:customStyle="1" w:styleId="53">
    <w:name w:val="Заголовок 6 Знак"/>
    <w:link w:val="7"/>
    <w:uiPriority w:val="0"/>
    <w:rPr>
      <w:b/>
      <w:bCs/>
      <w:sz w:val="22"/>
      <w:szCs w:val="22"/>
    </w:rPr>
  </w:style>
  <w:style w:type="character" w:customStyle="1" w:styleId="54">
    <w:name w:val="Заголовок 7 Знак"/>
    <w:link w:val="8"/>
    <w:uiPriority w:val="0"/>
    <w:rPr>
      <w:sz w:val="24"/>
      <w:szCs w:val="24"/>
    </w:rPr>
  </w:style>
  <w:style w:type="character" w:customStyle="1" w:styleId="55">
    <w:name w:val="Заголовок 8 Знак"/>
    <w:link w:val="9"/>
    <w:uiPriority w:val="0"/>
    <w:rPr>
      <w:i/>
      <w:iCs/>
      <w:sz w:val="24"/>
      <w:szCs w:val="24"/>
    </w:rPr>
  </w:style>
  <w:style w:type="character" w:customStyle="1" w:styleId="56">
    <w:name w:val="Основной текст с отступом Знак"/>
    <w:link w:val="23"/>
    <w:locked/>
    <w:uiPriority w:val="0"/>
    <w:rPr>
      <w:sz w:val="28"/>
      <w:szCs w:val="28"/>
    </w:rPr>
  </w:style>
  <w:style w:type="paragraph" w:customStyle="1" w:styleId="57">
    <w:name w:val="Знак Знак2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8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character" w:customStyle="1" w:styleId="59">
    <w:name w:val="Название Знак"/>
    <w:link w:val="24"/>
    <w:uiPriority w:val="0"/>
    <w:rPr>
      <w:b/>
      <w:bCs/>
      <w:sz w:val="28"/>
      <w:szCs w:val="28"/>
    </w:rPr>
  </w:style>
  <w:style w:type="character" w:customStyle="1" w:styleId="60">
    <w:name w:val="Основной текст с отступом 2 Знак"/>
    <w:link w:val="28"/>
    <w:uiPriority w:val="0"/>
    <w:rPr>
      <w:sz w:val="28"/>
      <w:szCs w:val="28"/>
    </w:rPr>
  </w:style>
  <w:style w:type="paragraph" w:customStyle="1" w:styleId="61">
    <w:name w:val="Courier14"/>
    <w:basedOn w:val="1"/>
    <w:uiPriority w:val="0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62">
    <w:name w:val="Times12"/>
    <w:basedOn w:val="1"/>
    <w:uiPriority w:val="0"/>
    <w:pPr>
      <w:autoSpaceDE/>
      <w:autoSpaceDN/>
      <w:ind w:firstLine="851"/>
      <w:jc w:val="both"/>
    </w:pPr>
  </w:style>
  <w:style w:type="character" w:customStyle="1" w:styleId="63">
    <w:name w:val="Основной текст с отступом 3 Знак"/>
    <w:link w:val="17"/>
    <w:uiPriority w:val="0"/>
    <w:rPr>
      <w:sz w:val="28"/>
      <w:szCs w:val="28"/>
    </w:rPr>
  </w:style>
  <w:style w:type="character" w:customStyle="1" w:styleId="64">
    <w:name w:val="Основной текст 3 Знак"/>
    <w:link w:val="27"/>
    <w:uiPriority w:val="0"/>
    <w:rPr>
      <w:b/>
      <w:bCs/>
      <w:sz w:val="28"/>
      <w:szCs w:val="28"/>
    </w:rPr>
  </w:style>
  <w:style w:type="character" w:customStyle="1" w:styleId="65">
    <w:name w:val="Текст Знак"/>
    <w:link w:val="16"/>
    <w:uiPriority w:val="0"/>
    <w:rPr>
      <w:rFonts w:ascii="Courier New" w:hAnsi="Courier New" w:cs="Courier New"/>
    </w:rPr>
  </w:style>
  <w:style w:type="paragraph" w:customStyle="1" w:styleId="66">
    <w:name w:val="Times14"/>
    <w:basedOn w:val="1"/>
    <w:uiPriority w:val="0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67">
    <w:name w:val="Courier12"/>
    <w:basedOn w:val="1"/>
    <w:uiPriority w:val="0"/>
    <w:pPr>
      <w:autoSpaceDE/>
      <w:autoSpaceDN/>
      <w:ind w:firstLine="851"/>
      <w:jc w:val="both"/>
    </w:pPr>
    <w:rPr>
      <w:rFonts w:ascii="Courier New" w:hAnsi="Courier New" w:cs="Courier New"/>
    </w:rPr>
  </w:style>
  <w:style w:type="paragraph" w:customStyle="1" w:styleId="68">
    <w:name w:val="Arial14"/>
    <w:basedOn w:val="1"/>
    <w:uiPriority w:val="0"/>
    <w:pPr>
      <w:autoSpaceDE/>
      <w:autoSpaceDN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69">
    <w:name w:val="Arial12"/>
    <w:basedOn w:val="1"/>
    <w:uiPriority w:val="0"/>
    <w:pPr>
      <w:autoSpaceDE/>
      <w:autoSpaceDN/>
      <w:ind w:firstLine="851"/>
      <w:jc w:val="both"/>
    </w:pPr>
    <w:rPr>
      <w:rFonts w:ascii="Arial" w:hAnsi="Arial" w:cs="Arial"/>
    </w:rPr>
  </w:style>
  <w:style w:type="paragraph" w:customStyle="1" w:styleId="70">
    <w:name w:val="ConsNonformat"/>
    <w:uiPriority w:val="0"/>
    <w:pPr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 w:bidi="ar-SA"/>
    </w:rPr>
  </w:style>
  <w:style w:type="paragraph" w:customStyle="1" w:styleId="71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72">
    <w:name w:val="Основной текст 2 Знак"/>
    <w:uiPriority w:val="0"/>
    <w:rPr>
      <w:rFonts w:cs="Times New Roman"/>
      <w:sz w:val="24"/>
      <w:szCs w:val="24"/>
      <w:lang w:val="ru-RU" w:eastAsia="ru-RU"/>
    </w:rPr>
  </w:style>
  <w:style w:type="paragraph" w:customStyle="1" w:styleId="73">
    <w:name w:val="Знак Знак Знак"/>
    <w:basedOn w:val="1"/>
    <w:uiPriority w:val="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4">
    <w:name w:val="Знак Знак Знак1"/>
    <w:basedOn w:val="1"/>
    <w:uiPriority w:val="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5">
    <w:name w:val="Знак1 Знак Знак Знак"/>
    <w:basedOn w:val="1"/>
    <w:uiPriority w:val="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6">
    <w:name w:val="Знак Знак Знак2"/>
    <w:basedOn w:val="1"/>
    <w:uiPriority w:val="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7">
    <w:name w:val="Знак Знак Знак3"/>
    <w:basedOn w:val="1"/>
    <w:uiPriority w:val="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8">
    <w:name w:val="Знак Знак Знак Знак Знак Знак Знак Знак Знак1"/>
    <w:basedOn w:val="1"/>
    <w:uiPriority w:val="0"/>
    <w:pPr>
      <w:numPr>
        <w:ilvl w:val="0"/>
        <w:numId w:val="1"/>
      </w:numPr>
      <w:tabs>
        <w:tab w:val="clear" w:pos="1571"/>
      </w:tabs>
      <w:autoSpaceDE/>
      <w:autoSpaceDN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9">
    <w:name w:val="Нумерованный абзац"/>
    <w:uiPriority w:val="0"/>
    <w:pPr>
      <w:numPr>
        <w:ilvl w:val="0"/>
        <w:numId w:val="2"/>
      </w:numPr>
      <w:tabs>
        <w:tab w:val="left" w:pos="1134"/>
      </w:tabs>
      <w:suppressAutoHyphens/>
      <w:spacing w:before="240"/>
      <w:jc w:val="both"/>
    </w:pPr>
    <w:rPr>
      <w:sz w:val="28"/>
      <w:lang w:val="ru-RU" w:eastAsia="ru-RU" w:bidi="ar-SA"/>
    </w:rPr>
  </w:style>
  <w:style w:type="paragraph" w:customStyle="1" w:styleId="80">
    <w:name w:val="Заголовок текста"/>
    <w:uiPriority w:val="0"/>
    <w:pPr>
      <w:spacing w:after="240"/>
      <w:jc w:val="center"/>
    </w:pPr>
    <w:rPr>
      <w:b/>
      <w:sz w:val="28"/>
      <w:lang w:val="ru-RU" w:eastAsia="ru-RU" w:bidi="ar-SA"/>
    </w:rPr>
  </w:style>
  <w:style w:type="paragraph" w:customStyle="1" w:styleId="81">
    <w:name w:val="Текст постановления"/>
    <w:uiPriority w:val="0"/>
    <w:pPr>
      <w:suppressAutoHyphens/>
      <w:spacing w:line="288" w:lineRule="auto"/>
      <w:ind w:firstLine="720"/>
      <w:jc w:val="both"/>
    </w:pPr>
    <w:rPr>
      <w:sz w:val="28"/>
      <w:lang w:val="en-US" w:eastAsia="en-US" w:bidi="ar-SA"/>
    </w:rPr>
  </w:style>
  <w:style w:type="paragraph" w:customStyle="1" w:styleId="82">
    <w:name w:val="Знак Знак Знак Знак Знак Знак Знак Знак Знак2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 Знак Знак Знак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4">
    <w:name w:val="Текст сноски Знак"/>
    <w:link w:val="20"/>
    <w:uiPriority w:val="0"/>
    <w:rPr>
      <w:szCs w:val="24"/>
    </w:rPr>
  </w:style>
  <w:style w:type="paragraph" w:customStyle="1" w:styleId="85">
    <w:name w:val="Pro-Gramma"/>
    <w:basedOn w:val="1"/>
    <w:link w:val="86"/>
    <w:uiPriority w:val="0"/>
    <w:pPr>
      <w:autoSpaceDE/>
      <w:autoSpaceDN/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character" w:customStyle="1" w:styleId="86">
    <w:name w:val="Pro-Gramma Знак"/>
    <w:link w:val="85"/>
    <w:locked/>
    <w:uiPriority w:val="0"/>
    <w:rPr>
      <w:rFonts w:ascii="Georgia" w:hAnsi="Georgia"/>
      <w:sz w:val="24"/>
      <w:szCs w:val="24"/>
      <w:lang w:eastAsia="en-US"/>
    </w:rPr>
  </w:style>
  <w:style w:type="paragraph" w:customStyle="1" w:styleId="87">
    <w:name w:val="Знак1 Знак Знак1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8">
    <w:name w:val="Знак Знак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9">
    <w:name w:val="entry-meta entry-meta-spaced"/>
    <w:basedOn w:val="1"/>
    <w:uiPriority w:val="0"/>
    <w:pPr>
      <w:autoSpaceDE/>
      <w:autoSpaceDN/>
      <w:spacing w:before="100" w:beforeAutospacing="1" w:after="100" w:afterAutospacing="1"/>
    </w:pPr>
  </w:style>
  <w:style w:type="paragraph" w:customStyle="1" w:styleId="90">
    <w:name w:val="Знак Знак3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Текст примечания Знак"/>
    <w:basedOn w:val="10"/>
    <w:link w:val="18"/>
    <w:uiPriority w:val="0"/>
  </w:style>
  <w:style w:type="character" w:customStyle="1" w:styleId="92">
    <w:name w:val="Тема примечания Знак"/>
    <w:link w:val="19"/>
    <w:uiPriority w:val="0"/>
    <w:rPr>
      <w:b/>
      <w:bCs/>
      <w:lang w:val="en-US" w:eastAsia="en-US"/>
    </w:rPr>
  </w:style>
  <w:style w:type="paragraph" w:customStyle="1" w:styleId="93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94">
    <w:name w:val="1"/>
    <w:basedOn w:val="1"/>
    <w:uiPriority w:val="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5">
    <w:name w:val="Абзац списка1"/>
    <w:basedOn w:val="1"/>
    <w:uiPriority w:val="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96">
    <w:name w:val="No Spacing"/>
    <w:uiPriority w:val="0"/>
    <w:rPr>
      <w:rFonts w:ascii="Calibri" w:hAnsi="Calibri"/>
      <w:sz w:val="22"/>
      <w:szCs w:val="22"/>
      <w:lang w:val="ru-RU" w:eastAsia="en-US" w:bidi="ar-SA"/>
    </w:rPr>
  </w:style>
  <w:style w:type="paragraph" w:styleId="97">
    <w:name w:val="No Spacing"/>
    <w:qFormat/>
    <w:uiPriority w:val="0"/>
    <w:rPr>
      <w:rFonts w:ascii="Calibri" w:hAnsi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Company>Администрация</Company>
  <Pages>37</Pages>
  <Words>7392</Words>
  <Characters>42139</Characters>
  <Lines>351</Lines>
  <Paragraphs>98</Paragraphs>
  <TotalTime>0</TotalTime>
  <ScaleCrop>false</ScaleCrop>
  <LinksUpToDate>false</LinksUpToDate>
  <CharactersWithSpaces>49433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2022-03-18T12:41:00Z</dcterms:created>
  <dc:creator>Anastasiya</dc:creator>
  <cp:lastModifiedBy>Дарья Афанасков�</cp:lastModifiedBy>
  <cp:lastPrinted>2022-03-09T10:38:00Z</cp:lastPrinted>
  <dcterms:modified xsi:type="dcterms:W3CDTF">2022-03-22T11:42:58Z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90822C42828740D7A6D771810EF1E6B3</vt:lpwstr>
  </property>
</Properties>
</file>