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DE0A" w14:textId="77777777"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14:paraId="33C4FD4D" w14:textId="77777777" w:rsidR="00E0674D" w:rsidRDefault="00395ADF">
      <w:pPr>
        <w:jc w:val="center"/>
        <w:rPr>
          <w:b/>
          <w:bCs/>
          <w:spacing w:val="20"/>
          <w:sz w:val="28"/>
          <w:szCs w:val="28"/>
        </w:rPr>
      </w:pPr>
      <w:r>
        <w:rPr>
          <w:b/>
          <w:bCs/>
          <w:spacing w:val="20"/>
          <w:sz w:val="28"/>
          <w:szCs w:val="28"/>
        </w:rPr>
        <w:t>Нижегородской области</w:t>
      </w:r>
    </w:p>
    <w:p w14:paraId="27363A62" w14:textId="77777777" w:rsidR="00E0674D" w:rsidRDefault="00E0674D">
      <w:pPr>
        <w:jc w:val="center"/>
        <w:rPr>
          <w:b/>
          <w:bCs/>
          <w:spacing w:val="20"/>
          <w:sz w:val="28"/>
          <w:szCs w:val="28"/>
        </w:rPr>
      </w:pPr>
    </w:p>
    <w:p w14:paraId="666A790C" w14:textId="77777777" w:rsidR="00E0674D" w:rsidRDefault="00395ADF">
      <w:pPr>
        <w:jc w:val="center"/>
        <w:rPr>
          <w:b/>
          <w:bCs/>
          <w:spacing w:val="20"/>
          <w:sz w:val="44"/>
          <w:szCs w:val="44"/>
        </w:rPr>
      </w:pPr>
      <w:r>
        <w:rPr>
          <w:b/>
          <w:bCs/>
          <w:spacing w:val="20"/>
          <w:sz w:val="44"/>
          <w:szCs w:val="44"/>
        </w:rPr>
        <w:t>Р Е Ш Е Н И Е</w:t>
      </w:r>
    </w:p>
    <w:p w14:paraId="1DB2AB16" w14:textId="77777777" w:rsidR="00E0674D" w:rsidRDefault="00E0674D">
      <w:pPr>
        <w:jc w:val="center"/>
        <w:rPr>
          <w:b/>
          <w:bCs/>
          <w:spacing w:val="20"/>
          <w:sz w:val="28"/>
          <w:szCs w:val="28"/>
        </w:rPr>
      </w:pPr>
    </w:p>
    <w:p w14:paraId="6A5A29C8" w14:textId="77777777" w:rsidR="00E0674D" w:rsidRDefault="00E0674D">
      <w:pPr>
        <w:jc w:val="center"/>
        <w:rPr>
          <w:sz w:val="28"/>
          <w:szCs w:val="28"/>
        </w:rPr>
      </w:pPr>
    </w:p>
    <w:p w14:paraId="2001BFBD" w14:textId="77777777" w:rsidR="00AD1BD5" w:rsidRPr="00F8052B" w:rsidRDefault="00F1664B" w:rsidP="00AD1BD5">
      <w:pPr>
        <w:jc w:val="center"/>
        <w:rPr>
          <w:sz w:val="28"/>
          <w:szCs w:val="28"/>
        </w:rPr>
      </w:pPr>
      <w:r>
        <w:rPr>
          <w:sz w:val="28"/>
          <w:szCs w:val="28"/>
        </w:rPr>
        <w:t>25 декабря 2023 г.</w:t>
      </w:r>
      <w:r w:rsidR="000C5F6D">
        <w:rPr>
          <w:sz w:val="28"/>
          <w:szCs w:val="28"/>
        </w:rPr>
        <w:t xml:space="preserve">                                                                                      </w:t>
      </w:r>
      <w:r w:rsidR="00AD1BD5" w:rsidRPr="00F8052B">
        <w:rPr>
          <w:sz w:val="28"/>
          <w:szCs w:val="28"/>
        </w:rPr>
        <w:t>№</w:t>
      </w:r>
      <w:r>
        <w:rPr>
          <w:sz w:val="28"/>
          <w:szCs w:val="28"/>
        </w:rPr>
        <w:t xml:space="preserve"> 199</w:t>
      </w:r>
    </w:p>
    <w:p w14:paraId="7E258694" w14:textId="77777777" w:rsidR="00E0674D" w:rsidRDefault="00E0674D">
      <w:pPr>
        <w:rPr>
          <w:sz w:val="28"/>
          <w:szCs w:val="28"/>
        </w:rPr>
      </w:pPr>
    </w:p>
    <w:p w14:paraId="00A8E291" w14:textId="77777777" w:rsidR="009832BB" w:rsidRPr="00F8052B" w:rsidRDefault="009832BB" w:rsidP="009832BB">
      <w:pPr>
        <w:rPr>
          <w:sz w:val="28"/>
          <w:szCs w:val="28"/>
        </w:rPr>
      </w:pP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284"/>
      </w:tblGrid>
      <w:tr w:rsidR="009832BB" w:rsidRPr="00F8052B" w14:paraId="630EA0D7" w14:textId="77777777" w:rsidTr="00194765">
        <w:trPr>
          <w:trHeight w:val="280"/>
        </w:trPr>
        <w:tc>
          <w:tcPr>
            <w:tcW w:w="9284" w:type="dxa"/>
            <w:tcBorders>
              <w:top w:val="nil"/>
              <w:left w:val="nil"/>
              <w:bottom w:val="nil"/>
              <w:right w:val="nil"/>
            </w:tcBorders>
          </w:tcPr>
          <w:p w14:paraId="6A087F75" w14:textId="7E914C68" w:rsidR="009832BB" w:rsidRPr="00F8052B" w:rsidRDefault="009832BB" w:rsidP="006A199D">
            <w:pPr>
              <w:jc w:val="both"/>
              <w:rPr>
                <w:sz w:val="28"/>
                <w:szCs w:val="28"/>
              </w:rPr>
            </w:pPr>
            <w:r w:rsidRPr="00194765">
              <w:rPr>
                <w:rFonts w:ascii="Arial" w:hAnsi="Arial" w:cs="Arial"/>
                <w:b/>
                <w:sz w:val="32"/>
                <w:szCs w:val="32"/>
              </w:rPr>
              <w:t>О бюджете Богородского муниципального округа Нижегородской области на 2024 год и на плановый период 2025 и 2026 годов</w:t>
            </w:r>
            <w:r w:rsidR="00194765" w:rsidRPr="00194765">
              <w:rPr>
                <w:rFonts w:ascii="Arial" w:hAnsi="Arial" w:cs="Arial"/>
                <w:b/>
                <w:sz w:val="32"/>
                <w:szCs w:val="32"/>
              </w:rPr>
              <w:t xml:space="preserve"> </w:t>
            </w:r>
            <w:r w:rsidR="00194765" w:rsidRPr="004165D6">
              <w:rPr>
                <w:rFonts w:ascii="Arial" w:hAnsi="Arial" w:cs="Arial"/>
                <w:b/>
                <w:sz w:val="32"/>
                <w:szCs w:val="32"/>
              </w:rPr>
              <w:t>(с учетом изменений,</w:t>
            </w:r>
            <w:r w:rsidR="00194765">
              <w:rPr>
                <w:rFonts w:ascii="Arial" w:hAnsi="Arial" w:cs="Arial"/>
                <w:b/>
                <w:sz w:val="32"/>
                <w:szCs w:val="32"/>
              </w:rPr>
              <w:t xml:space="preserve"> </w:t>
            </w:r>
            <w:r w:rsidR="00194765" w:rsidRPr="004165D6">
              <w:rPr>
                <w:rFonts w:ascii="Arial" w:hAnsi="Arial" w:cs="Arial"/>
                <w:b/>
                <w:sz w:val="32"/>
                <w:szCs w:val="32"/>
              </w:rPr>
              <w:t xml:space="preserve">внесенных решением </w:t>
            </w:r>
            <w:r w:rsidR="00194765">
              <w:rPr>
                <w:rFonts w:ascii="Arial" w:hAnsi="Arial" w:cs="Arial"/>
                <w:b/>
                <w:sz w:val="32"/>
                <w:szCs w:val="32"/>
              </w:rPr>
              <w:t xml:space="preserve">Совета депутатов Богородского муниципального округа Нижегородской области от 08.02.2024 </w:t>
            </w:r>
            <w:r w:rsidR="00194765" w:rsidRPr="004165D6">
              <w:rPr>
                <w:rFonts w:ascii="Arial" w:hAnsi="Arial" w:cs="Arial"/>
                <w:b/>
                <w:sz w:val="32"/>
                <w:szCs w:val="32"/>
              </w:rPr>
              <w:t>№</w:t>
            </w:r>
            <w:r w:rsidR="00194765">
              <w:rPr>
                <w:rFonts w:ascii="Arial" w:hAnsi="Arial" w:cs="Arial"/>
                <w:b/>
                <w:sz w:val="32"/>
                <w:szCs w:val="32"/>
              </w:rPr>
              <w:t>1</w:t>
            </w:r>
            <w:r w:rsidR="00516B0A">
              <w:rPr>
                <w:rFonts w:ascii="Arial" w:hAnsi="Arial" w:cs="Arial"/>
                <w:b/>
                <w:sz w:val="32"/>
                <w:szCs w:val="32"/>
              </w:rPr>
              <w:t>, от 15.02.2024 №5</w:t>
            </w:r>
            <w:r w:rsidR="00E84849">
              <w:rPr>
                <w:rFonts w:ascii="Arial" w:hAnsi="Arial" w:cs="Arial"/>
                <w:b/>
                <w:sz w:val="32"/>
                <w:szCs w:val="32"/>
              </w:rPr>
              <w:t>, от 28.03.2024</w:t>
            </w:r>
            <w:r w:rsidR="00C26104">
              <w:rPr>
                <w:rFonts w:ascii="Arial" w:hAnsi="Arial" w:cs="Arial"/>
                <w:b/>
                <w:sz w:val="32"/>
                <w:szCs w:val="32"/>
              </w:rPr>
              <w:t xml:space="preserve"> №22, от 25.04.2024 №33</w:t>
            </w:r>
            <w:r w:rsidR="00A55271">
              <w:rPr>
                <w:rFonts w:ascii="Arial" w:hAnsi="Arial" w:cs="Arial"/>
                <w:b/>
                <w:sz w:val="32"/>
                <w:szCs w:val="32"/>
              </w:rPr>
              <w:t>, от 23.05.2024 №46</w:t>
            </w:r>
            <w:r w:rsidR="002F0D66">
              <w:rPr>
                <w:rFonts w:ascii="Arial" w:hAnsi="Arial" w:cs="Arial"/>
                <w:b/>
                <w:sz w:val="32"/>
                <w:szCs w:val="32"/>
              </w:rPr>
              <w:t xml:space="preserve">, </w:t>
            </w:r>
            <w:r w:rsidR="00521475">
              <w:rPr>
                <w:rFonts w:ascii="Arial" w:hAnsi="Arial" w:cs="Arial"/>
                <w:b/>
                <w:sz w:val="32"/>
                <w:szCs w:val="32"/>
              </w:rPr>
              <w:t xml:space="preserve">от </w:t>
            </w:r>
            <w:r w:rsidR="002F0D66">
              <w:rPr>
                <w:rFonts w:ascii="Arial" w:hAnsi="Arial" w:cs="Arial"/>
                <w:b/>
                <w:sz w:val="32"/>
                <w:szCs w:val="32"/>
              </w:rPr>
              <w:t>27.06.2024 №63</w:t>
            </w:r>
            <w:r w:rsidR="00521475">
              <w:rPr>
                <w:rFonts w:ascii="Arial" w:hAnsi="Arial" w:cs="Arial"/>
                <w:b/>
                <w:sz w:val="32"/>
                <w:szCs w:val="32"/>
              </w:rPr>
              <w:t>, от 30.07.2024 №69</w:t>
            </w:r>
            <w:r w:rsidR="00874BBE">
              <w:rPr>
                <w:rFonts w:ascii="Arial" w:hAnsi="Arial" w:cs="Arial"/>
                <w:b/>
                <w:sz w:val="32"/>
                <w:szCs w:val="32"/>
              </w:rPr>
              <w:t>, от 22.08.2024 №73</w:t>
            </w:r>
            <w:r w:rsidR="00194765">
              <w:rPr>
                <w:rFonts w:ascii="Arial" w:hAnsi="Arial" w:cs="Arial"/>
                <w:b/>
                <w:sz w:val="32"/>
                <w:szCs w:val="32"/>
              </w:rPr>
              <w:t>)</w:t>
            </w:r>
          </w:p>
        </w:tc>
      </w:tr>
    </w:tbl>
    <w:p w14:paraId="433D4EA4" w14:textId="77777777" w:rsidR="009832BB" w:rsidRDefault="009832BB" w:rsidP="009832BB">
      <w:pPr>
        <w:rPr>
          <w:sz w:val="28"/>
          <w:szCs w:val="28"/>
        </w:rPr>
      </w:pPr>
    </w:p>
    <w:p w14:paraId="21FED10E" w14:textId="77777777" w:rsidR="00E0674D" w:rsidRDefault="00E0674D">
      <w:pPr>
        <w:rPr>
          <w:sz w:val="28"/>
          <w:szCs w:val="28"/>
        </w:rPr>
      </w:pPr>
    </w:p>
    <w:p w14:paraId="47A6DA01" w14:textId="77777777" w:rsidR="00E0674D" w:rsidRDefault="00E0674D">
      <w:pPr>
        <w:rPr>
          <w:sz w:val="28"/>
          <w:szCs w:val="28"/>
        </w:rPr>
      </w:pPr>
    </w:p>
    <w:p w14:paraId="670642FC" w14:textId="77777777" w:rsidR="00E0674D" w:rsidRDefault="00395ADF">
      <w:pPr>
        <w:ind w:firstLine="709"/>
        <w:jc w:val="both"/>
        <w:rPr>
          <w:sz w:val="28"/>
          <w:szCs w:val="28"/>
        </w:rPr>
      </w:pPr>
      <w:r>
        <w:rPr>
          <w:sz w:val="28"/>
          <w:szCs w:val="28"/>
        </w:rPr>
        <w:t>Рассмотрев характеристики бюджета Богородского муниципального округа Нижегородской области (далее – бюджет муниципального округа) на 2024 год и на плановый период 2025 и 2026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14:paraId="7644A997" w14:textId="77777777" w:rsidR="00E0674D" w:rsidRDefault="00395ADF">
      <w:pPr>
        <w:jc w:val="both"/>
        <w:rPr>
          <w:sz w:val="28"/>
          <w:szCs w:val="28"/>
        </w:rPr>
      </w:pPr>
      <w:r>
        <w:rPr>
          <w:sz w:val="28"/>
          <w:szCs w:val="28"/>
        </w:rPr>
        <w:t>Совет депутатов</w:t>
      </w:r>
      <w:r>
        <w:rPr>
          <w:b/>
          <w:sz w:val="28"/>
          <w:szCs w:val="28"/>
        </w:rPr>
        <w:t xml:space="preserve"> р е ш и л:</w:t>
      </w:r>
    </w:p>
    <w:p w14:paraId="432B033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14:paraId="3BB8FE87" w14:textId="77777777" w:rsidR="00874BBE" w:rsidRPr="00874BBE" w:rsidRDefault="00395ADF" w:rsidP="00874BBE">
      <w:pPr>
        <w:ind w:firstLine="709"/>
        <w:jc w:val="both"/>
        <w:rPr>
          <w:sz w:val="28"/>
          <w:szCs w:val="28"/>
        </w:rPr>
      </w:pPr>
      <w:r w:rsidRPr="00874BBE">
        <w:rPr>
          <w:sz w:val="28"/>
          <w:szCs w:val="28"/>
        </w:rPr>
        <w:t xml:space="preserve">1. </w:t>
      </w:r>
      <w:r w:rsidR="00874BBE" w:rsidRPr="00874BBE">
        <w:rPr>
          <w:sz w:val="28"/>
          <w:szCs w:val="28"/>
        </w:rPr>
        <w:t>Утвердить основные характеристики бюджета муниципального округа на 2024 год:</w:t>
      </w:r>
    </w:p>
    <w:p w14:paraId="43095650" w14:textId="77777777" w:rsidR="00874BBE" w:rsidRPr="00874BBE" w:rsidRDefault="00874BBE" w:rsidP="00874BBE">
      <w:pPr>
        <w:ind w:firstLine="709"/>
        <w:jc w:val="both"/>
        <w:rPr>
          <w:sz w:val="28"/>
          <w:szCs w:val="28"/>
        </w:rPr>
      </w:pPr>
      <w:r w:rsidRPr="00874BBE">
        <w:rPr>
          <w:sz w:val="28"/>
          <w:szCs w:val="28"/>
        </w:rPr>
        <w:t>1) общий объем доходов в сумме 3 473 303,75 тыс. рублей;</w:t>
      </w:r>
    </w:p>
    <w:p w14:paraId="584109A9" w14:textId="77777777" w:rsidR="00874BBE" w:rsidRPr="00874BBE" w:rsidRDefault="00874BBE" w:rsidP="00874BBE">
      <w:pPr>
        <w:ind w:firstLine="709"/>
        <w:jc w:val="both"/>
        <w:rPr>
          <w:sz w:val="28"/>
          <w:szCs w:val="28"/>
        </w:rPr>
      </w:pPr>
      <w:r w:rsidRPr="00874BBE">
        <w:rPr>
          <w:sz w:val="28"/>
          <w:szCs w:val="28"/>
        </w:rPr>
        <w:t>2) общий объем расходов в сумме 3 678 089,33 тыс. рублей;</w:t>
      </w:r>
    </w:p>
    <w:p w14:paraId="521C86FD" w14:textId="77777777" w:rsidR="00874BBE" w:rsidRPr="00874BBE" w:rsidRDefault="00874BBE" w:rsidP="00874BBE">
      <w:pPr>
        <w:ind w:firstLine="709"/>
        <w:jc w:val="both"/>
        <w:rPr>
          <w:sz w:val="28"/>
          <w:szCs w:val="28"/>
        </w:rPr>
      </w:pPr>
      <w:r w:rsidRPr="00874BBE">
        <w:rPr>
          <w:sz w:val="28"/>
          <w:szCs w:val="28"/>
        </w:rPr>
        <w:t>3) размер дефицита бюджета муниципального округа в сумме 204 785,58 тыс. рублей.</w:t>
      </w:r>
    </w:p>
    <w:p w14:paraId="2B7375A6" w14:textId="77777777" w:rsidR="00874BBE" w:rsidRPr="00874BBE" w:rsidRDefault="00874BBE" w:rsidP="00874BBE">
      <w:pPr>
        <w:ind w:firstLine="709"/>
        <w:jc w:val="both"/>
        <w:rPr>
          <w:sz w:val="28"/>
          <w:szCs w:val="28"/>
        </w:rPr>
      </w:pPr>
      <w:r w:rsidRPr="00874BBE">
        <w:rPr>
          <w:sz w:val="28"/>
          <w:szCs w:val="28"/>
        </w:rPr>
        <w:t>2. Утвердить основные характеристики бюджета муниципального округа на плановый период 2025 и 2026 годов:</w:t>
      </w:r>
    </w:p>
    <w:p w14:paraId="07751DB3" w14:textId="77777777" w:rsidR="00874BBE" w:rsidRPr="00874BBE" w:rsidRDefault="00874BBE" w:rsidP="00874BBE">
      <w:pPr>
        <w:ind w:firstLine="709"/>
        <w:jc w:val="both"/>
        <w:rPr>
          <w:sz w:val="28"/>
          <w:szCs w:val="28"/>
        </w:rPr>
      </w:pPr>
      <w:r w:rsidRPr="00874BBE">
        <w:rPr>
          <w:sz w:val="28"/>
          <w:szCs w:val="28"/>
        </w:rPr>
        <w:t>1) общий объем доходов на 2025 год в сумме 2 686 874,13 тыс. рублей, на 2026 год в сумме 2 694 586,47тыс. рублей;</w:t>
      </w:r>
    </w:p>
    <w:p w14:paraId="33011EF0" w14:textId="77777777" w:rsidR="00874BBE" w:rsidRPr="00874BBE" w:rsidRDefault="00874BBE" w:rsidP="00874BBE">
      <w:pPr>
        <w:ind w:firstLine="709"/>
        <w:jc w:val="both"/>
        <w:rPr>
          <w:sz w:val="28"/>
          <w:szCs w:val="28"/>
        </w:rPr>
      </w:pPr>
      <w:r w:rsidRPr="00874BBE">
        <w:rPr>
          <w:sz w:val="28"/>
          <w:szCs w:val="28"/>
        </w:rPr>
        <w:t xml:space="preserve">2) общий объем расходов на 2025 год в сумме 2 686 874,13 </w:t>
      </w:r>
      <w:r w:rsidRPr="00874BBE">
        <w:rPr>
          <w:color w:val="000000"/>
          <w:sz w:val="28"/>
          <w:szCs w:val="28"/>
        </w:rPr>
        <w:t xml:space="preserve"> т</w:t>
      </w:r>
      <w:r w:rsidRPr="00874BBE">
        <w:rPr>
          <w:sz w:val="28"/>
          <w:szCs w:val="28"/>
        </w:rPr>
        <w:t xml:space="preserve">ыс. рублей, в том числе условно утверждаемые расходы в сумме 33 000,00 тыс. рублей, на </w:t>
      </w:r>
      <w:r w:rsidRPr="00874BBE">
        <w:rPr>
          <w:sz w:val="28"/>
          <w:szCs w:val="28"/>
        </w:rPr>
        <w:lastRenderedPageBreak/>
        <w:t>2026 год в сумме 2 694 586,47 тыс. рублей, в том числе условно утверждаемые расходы в сумме 68 000,00 тыс. рублей;</w:t>
      </w:r>
    </w:p>
    <w:p w14:paraId="00F9365C" w14:textId="4D0CBEE5" w:rsidR="00E0674D" w:rsidRPr="00874BBE" w:rsidRDefault="00874BBE" w:rsidP="00874BBE">
      <w:pPr>
        <w:ind w:firstLine="709"/>
        <w:jc w:val="both"/>
        <w:rPr>
          <w:sz w:val="28"/>
          <w:szCs w:val="28"/>
        </w:rPr>
      </w:pPr>
      <w:r w:rsidRPr="00874BBE">
        <w:rPr>
          <w:sz w:val="28"/>
          <w:szCs w:val="28"/>
        </w:rPr>
        <w:t>3) размер дефицита (профицита) бюджета муниципального округа на 2025 год в сумме 0,00 тыс. рублей, размер дефицита (профицита) бюджета муниципального округа на 2026 год в сумме 0,00 тыс. рублей</w:t>
      </w:r>
      <w:r w:rsidR="002F0D66" w:rsidRPr="00874BBE">
        <w:rPr>
          <w:sz w:val="28"/>
          <w:szCs w:val="28"/>
        </w:rPr>
        <w:t>.</w:t>
      </w:r>
    </w:p>
    <w:p w14:paraId="73A70DEF"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14:paraId="6ACE7199"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5A7777" w:rsidRPr="00F764B3">
        <w:rPr>
          <w:rFonts w:ascii="Times New Roman" w:hAnsi="Times New Roman" w:cs="Times New Roman"/>
          <w:sz w:val="28"/>
          <w:szCs w:val="28"/>
        </w:rPr>
        <w:t>доходы бюджета муниципального округа</w:t>
      </w:r>
      <w:r w:rsidR="005A7777">
        <w:rPr>
          <w:rFonts w:ascii="Times New Roman" w:hAnsi="Times New Roman" w:cs="Times New Roman"/>
          <w:color w:val="FF0000"/>
          <w:sz w:val="28"/>
          <w:szCs w:val="28"/>
        </w:rPr>
        <w:t xml:space="preserve"> </w:t>
      </w:r>
      <w:r>
        <w:rPr>
          <w:rFonts w:ascii="Times New Roman" w:hAnsi="Times New Roman" w:cs="Times New Roman"/>
          <w:sz w:val="28"/>
          <w:szCs w:val="28"/>
        </w:rPr>
        <w:t>по группам, подгруппам и статьям классификации</w:t>
      </w:r>
      <w:r w:rsidR="005A7777">
        <w:rPr>
          <w:rFonts w:ascii="Times New Roman" w:hAnsi="Times New Roman" w:cs="Times New Roman"/>
          <w:sz w:val="28"/>
          <w:szCs w:val="28"/>
        </w:rPr>
        <w:t xml:space="preserve"> доходов бюджетов</w:t>
      </w:r>
      <w:r>
        <w:rPr>
          <w:rFonts w:ascii="Times New Roman" w:hAnsi="Times New Roman" w:cs="Times New Roman"/>
          <w:sz w:val="28"/>
          <w:szCs w:val="28"/>
        </w:rPr>
        <w:t xml:space="preserve"> в пределах общего объема доходов, утвержденного статьей 1 настоящего решения, на 2024 год и на плановый период 2025 и 2026 годов согласно приложению 1</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0CE8F5F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14:paraId="6031CB0B"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общий объем налоговых и неналоговых доходов:</w:t>
      </w:r>
    </w:p>
    <w:p w14:paraId="549B3589" w14:textId="36DD3952" w:rsidR="00E84849" w:rsidRPr="00874BBE" w:rsidRDefault="00395ADF" w:rsidP="00E84849">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w:t>
      </w:r>
      <w:r w:rsidR="00A55271">
        <w:rPr>
          <w:rFonts w:ascii="Times New Roman" w:hAnsi="Times New Roman" w:cs="Times New Roman"/>
          <w:sz w:val="28"/>
          <w:szCs w:val="28"/>
        </w:rPr>
        <w:t xml:space="preserve">) </w:t>
      </w:r>
      <w:r w:rsidR="00874BBE" w:rsidRPr="00874BBE">
        <w:rPr>
          <w:rFonts w:ascii="Times New Roman" w:hAnsi="Times New Roman" w:cs="Times New Roman"/>
          <w:sz w:val="28"/>
          <w:szCs w:val="28"/>
        </w:rPr>
        <w:t>на 2024 год в сумме 945 276,95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897 742,65 тыс. рублей</w:t>
      </w:r>
      <w:r w:rsidR="00E84849" w:rsidRPr="00874BBE">
        <w:rPr>
          <w:rFonts w:ascii="Times New Roman" w:hAnsi="Times New Roman" w:cs="Times New Roman"/>
          <w:sz w:val="28"/>
          <w:szCs w:val="28"/>
        </w:rPr>
        <w:t>;</w:t>
      </w:r>
    </w:p>
    <w:p w14:paraId="6161A35B" w14:textId="77777777" w:rsidR="00E84849" w:rsidRPr="00E84849"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2) на 2025 год в сумме 899 326,70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849 255,20 тыс. рублей;</w:t>
      </w:r>
    </w:p>
    <w:p w14:paraId="58266475" w14:textId="79C4CB0C" w:rsidR="00E0674D" w:rsidRPr="0025188B"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3) на 2026 год в сумме 948 530,40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895 412,50 тыс. рублей</w:t>
      </w:r>
      <w:r w:rsidR="00395ADF">
        <w:rPr>
          <w:rFonts w:ascii="Times New Roman" w:hAnsi="Times New Roman" w:cs="Times New Roman"/>
          <w:sz w:val="28"/>
          <w:szCs w:val="28"/>
        </w:rPr>
        <w:t>.</w:t>
      </w:r>
    </w:p>
    <w:p w14:paraId="53E8BA5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14:paraId="34A38355"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14:paraId="7FF22A58" w14:textId="173F54B7" w:rsidR="00942B90" w:rsidRPr="00874BBE"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1) </w:t>
      </w:r>
      <w:r w:rsidR="00874BBE" w:rsidRPr="00874BBE">
        <w:rPr>
          <w:rFonts w:ascii="Times New Roman" w:hAnsi="Times New Roman" w:cs="Times New Roman"/>
          <w:sz w:val="28"/>
          <w:szCs w:val="28"/>
        </w:rPr>
        <w:t>на 2024 год в сумме 2 529 977,02 тыс. рублей, в том числе объем субсидий, субвенций и иных межбюджетных трансфертов, имеющих целевое назначение, в сумме 2 047 302,92тыс. рублей</w:t>
      </w:r>
      <w:r w:rsidRPr="00874BBE">
        <w:rPr>
          <w:rFonts w:ascii="Times New Roman" w:hAnsi="Times New Roman" w:cs="Times New Roman"/>
          <w:sz w:val="28"/>
          <w:szCs w:val="28"/>
        </w:rPr>
        <w:t>;</w:t>
      </w:r>
    </w:p>
    <w:p w14:paraId="084F6357"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2) на 2025 год в сумме 1 787 547,43 тыс. рублей, в том числе объем субсидий, субвенций и иных межбюджетных трансфертов, имеющих целевое назначение, в сумме 1 378 455,23 тыс. рублей;</w:t>
      </w:r>
    </w:p>
    <w:p w14:paraId="58FB2B19" w14:textId="68A2AD56" w:rsidR="00E0674D"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3) на 2026 год в сумме 1 746 056,07 тыс. рублей, в том числе объем субсидий, субвенций и иных межбюджетных трансфертов, имеющих целевое назначение, в сумме 1 330 253,07 тыс. рублей</w:t>
      </w:r>
      <w:r w:rsidR="00BB657D" w:rsidRPr="00942B90">
        <w:rPr>
          <w:rFonts w:ascii="Times New Roman" w:hAnsi="Times New Roman" w:cs="Times New Roman"/>
          <w:sz w:val="28"/>
          <w:szCs w:val="28"/>
        </w:rPr>
        <w:t>.</w:t>
      </w:r>
    </w:p>
    <w:p w14:paraId="36B13E8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14:paraId="48B81F0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A8B178C"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14:paraId="2513450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14:paraId="6F4CF2D7"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14:paraId="760D0A4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14:paraId="6D4F4C0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14:paraId="1624C8D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14:paraId="1C38C1C9"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14:paraId="486EF6EA"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14:paraId="6403400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государственного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зачисляются в бюджет муниципального округа по нормативу 100 процентов.</w:t>
      </w:r>
    </w:p>
    <w:p w14:paraId="6BBB4DC3"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государственного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14:paraId="0BA3252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14:paraId="0CD537F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13. Инициативные платежи </w:t>
      </w:r>
      <w:r w:rsidRPr="00706F53">
        <w:rPr>
          <w:rFonts w:ascii="Times New Roman" w:hAnsi="Times New Roman" w:cs="Times New Roman"/>
          <w:sz w:val="28"/>
          <w:szCs w:val="28"/>
        </w:rPr>
        <w:t>Богородского муниципального округа</w:t>
      </w:r>
      <w:r>
        <w:rPr>
          <w:rFonts w:ascii="Times New Roman" w:hAnsi="Times New Roman" w:cs="Times New Roman"/>
          <w:sz w:val="28"/>
          <w:szCs w:val="28"/>
        </w:rPr>
        <w:t xml:space="preserve"> зачисляются в бюджет муниципального округа по нормативу 100 процентов.</w:t>
      </w:r>
    </w:p>
    <w:p w14:paraId="6AD1B12F" w14:textId="77777777" w:rsidR="00E0674D" w:rsidRDefault="00395ADF">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14:paraId="098754D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предприятий Богородского муниципального округа, остающейся после уплаты налогов и иных обязательных платежей в бюджет, 30 процентов.</w:t>
      </w:r>
    </w:p>
    <w:p w14:paraId="27CE337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предприятий после уплаты налогов и иных обязательных платежей согласно приложению 10</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2C9A2086" w14:textId="77777777" w:rsidR="00E0674D" w:rsidRPr="00706F53" w:rsidRDefault="00395ADF">
      <w:pPr>
        <w:pStyle w:val="ConsNormal"/>
        <w:ind w:firstLine="709"/>
        <w:jc w:val="both"/>
        <w:rPr>
          <w:rFonts w:ascii="Times New Roman" w:hAnsi="Times New Roman" w:cs="Times New Roman"/>
          <w:sz w:val="28"/>
          <w:szCs w:val="28"/>
        </w:rPr>
      </w:pPr>
      <w:r w:rsidRPr="00706F53">
        <w:rPr>
          <w:rFonts w:ascii="Times New Roman" w:hAnsi="Times New Roman" w:cs="Times New Roman"/>
          <w:sz w:val="28"/>
          <w:szCs w:val="28"/>
        </w:rPr>
        <w:t>3. Муниципальные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14:paraId="2FDE6D8D"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14:paraId="031D8EE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2024 год и на плановый период 2025 и 2026 годов согласно приложению 3</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FFFA469"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14:paraId="2D5312F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14:paraId="670C18E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6250B98" w14:textId="77777777" w:rsidR="00E0674D" w:rsidRDefault="00395ADF">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2024 год и на плановый период 2025 и 2026 годов </w:t>
      </w:r>
      <w:r>
        <w:rPr>
          <w:rFonts w:ascii="Times New Roman" w:eastAsia="MS Mincho;ＭＳ 明朝" w:hAnsi="Times New Roman" w:cs="Times New Roman"/>
          <w:sz w:val="28"/>
          <w:szCs w:val="28"/>
        </w:rPr>
        <w:t>согласно приложению 5</w:t>
      </w:r>
      <w:r w:rsidR="000C5F6D">
        <w:rPr>
          <w:rFonts w:ascii="Times New Roman" w:eastAsia="MS Mincho;ＭＳ 明朝" w:hAnsi="Times New Roman" w:cs="Times New Roman"/>
          <w:sz w:val="28"/>
          <w:szCs w:val="28"/>
        </w:rPr>
        <w:t xml:space="preserve"> </w:t>
      </w:r>
      <w:r w:rsidR="000C5F6D">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14:paraId="663ABBB4" w14:textId="77777777" w:rsidR="00E0674D" w:rsidRDefault="00395ADF">
      <w:pPr>
        <w:pStyle w:val="ConsNormal"/>
        <w:ind w:firstLine="709"/>
        <w:jc w:val="both"/>
      </w:pPr>
      <w:r>
        <w:rPr>
          <w:rFonts w:ascii="Times New Roman" w:hAnsi="Times New Roman" w:cs="Times New Roman"/>
          <w:sz w:val="28"/>
          <w:szCs w:val="28"/>
        </w:rPr>
        <w:t>3) распределение бюджетных ассигнований по разделам, подразделам классификации расходов бюджета на 2024 год и на плановый период 2025 и 2026 годов согласно приложению 6</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763FE166" w14:textId="0DC68F08" w:rsidR="00E0674D" w:rsidRPr="00874BBE" w:rsidRDefault="00395ADF">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 xml:space="preserve">2. </w:t>
      </w:r>
      <w:r w:rsidR="00874BBE" w:rsidRPr="00874BBE">
        <w:rPr>
          <w:rFonts w:ascii="Times New Roman" w:hAnsi="Times New Roman" w:cs="Times New Roman"/>
          <w:sz w:val="28"/>
          <w:szCs w:val="28"/>
        </w:rPr>
        <w:t>Утвердить резервные фонды администрации Богородского муниципального округа на 2024 год в сумме 17 191,32 тыс. рублей, на 2025 год в сумме 16 069,18 тыс. рублей, на 2026 год в сумме 24 206,05 тыс. рублей</w:t>
      </w:r>
      <w:r w:rsidRPr="00874BBE">
        <w:rPr>
          <w:rFonts w:ascii="Times New Roman" w:hAnsi="Times New Roman" w:cs="Times New Roman"/>
          <w:sz w:val="28"/>
          <w:szCs w:val="28"/>
        </w:rPr>
        <w:t>.</w:t>
      </w:r>
    </w:p>
    <w:p w14:paraId="0BB6ED4F"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14:paraId="03BAAEDE" w14:textId="1B17B3BB" w:rsidR="00E0674D" w:rsidRPr="00A55271"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55271" w:rsidRPr="00A55271">
        <w:rPr>
          <w:rFonts w:ascii="Times New Roman" w:hAnsi="Times New Roman" w:cs="Times New Roman"/>
          <w:sz w:val="28"/>
          <w:szCs w:val="28"/>
        </w:rPr>
        <w:t>Утвердить общий объем бюджетных ассигнований на исполнение публичных нормативных обязательств на 2024 год в сумме 1 720,50 тыс. рублей, на 2025 год в сумме 1 520,50 тыс. рублей, на 2026 год в сумме 1 520,50 тыс. рублей</w:t>
      </w:r>
      <w:r w:rsidRPr="004E73B6">
        <w:rPr>
          <w:rFonts w:ascii="Times New Roman" w:hAnsi="Times New Roman" w:cs="Times New Roman"/>
          <w:sz w:val="28"/>
          <w:szCs w:val="28"/>
        </w:rPr>
        <w:t>.</w:t>
      </w:r>
    </w:p>
    <w:p w14:paraId="2BD332D9" w14:textId="77777777" w:rsidR="00E0674D" w:rsidRDefault="00395ADF">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на 2024 год и на плановый период 2025 и 2026 годов, подлежащих исполнению за счет средств бюджета муниципального округа, согласно приложению 7</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60526B26"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14:paraId="54E5731C" w14:textId="77777777" w:rsidR="00E0674D" w:rsidRDefault="00395ADF">
      <w:pPr>
        <w:pStyle w:val="ConsNormal"/>
        <w:ind w:firstLine="709"/>
        <w:jc w:val="both"/>
      </w:pPr>
      <w:r>
        <w:rPr>
          <w:rFonts w:ascii="Times New Roman" w:hAnsi="Times New Roman" w:cs="Times New Roman"/>
          <w:sz w:val="28"/>
          <w:szCs w:val="28"/>
        </w:rPr>
        <w:t xml:space="preserve">1. Установить, что в 2024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предоставляемых на основании муниципальных контрактов (контрактов, договоров, соглашений)</w:t>
      </w:r>
      <w:r w:rsidR="000C5F6D">
        <w:rPr>
          <w:rFonts w:ascii="Times New Roman" w:hAnsi="Times New Roman" w:cs="Times New Roman"/>
          <w:color w:val="000000"/>
          <w:sz w:val="28"/>
          <w:szCs w:val="28"/>
        </w:rPr>
        <w:t xml:space="preserve"> </w:t>
      </w:r>
      <w:r>
        <w:rPr>
          <w:rFonts w:ascii="Times New Roman" w:hAnsi="Times New Roman" w:cs="Times New Roman"/>
          <w:sz w:val="28"/>
          <w:szCs w:val="28"/>
        </w:rPr>
        <w:t>(далее – целевые средства).</w:t>
      </w:r>
    </w:p>
    <w:p w14:paraId="017DDF01" w14:textId="77777777" w:rsidR="00E0674D" w:rsidRDefault="00395ADF">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14:paraId="54E0D712" w14:textId="77777777" w:rsidR="00E0674D" w:rsidRDefault="00395ADF">
      <w:pPr>
        <w:ind w:firstLine="709"/>
        <w:jc w:val="both"/>
        <w:rPr>
          <w:sz w:val="28"/>
          <w:szCs w:val="28"/>
        </w:rPr>
      </w:pPr>
      <w:r>
        <w:rPr>
          <w:sz w:val="28"/>
          <w:szCs w:val="28"/>
        </w:rPr>
        <w:t>2. Установить, что казначейскому сопровождению подлежат:</w:t>
      </w:r>
    </w:p>
    <w:p w14:paraId="50A79FBC" w14:textId="77777777" w:rsidR="00E0674D" w:rsidRDefault="00395ADF">
      <w:pPr>
        <w:ind w:firstLine="709"/>
        <w:jc w:val="both"/>
        <w:rPr>
          <w:sz w:val="28"/>
          <w:szCs w:val="28"/>
        </w:rPr>
      </w:pPr>
      <w:r>
        <w:rPr>
          <w:sz w:val="28"/>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14:paraId="49A7DE91" w14:textId="77777777" w:rsidR="00E0674D" w:rsidRDefault="00395ADF">
      <w:pPr>
        <w:ind w:firstLine="709"/>
        <w:jc w:val="both"/>
        <w:rPr>
          <w:sz w:val="28"/>
          <w:szCs w:val="28"/>
        </w:rPr>
      </w:pPr>
      <w:r>
        <w:rPr>
          <w:sz w:val="28"/>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14:paraId="48123066" w14:textId="77777777" w:rsidR="00E0674D" w:rsidRDefault="00395ADF">
      <w:pPr>
        <w:ind w:firstLine="709"/>
        <w:jc w:val="both"/>
        <w:rPr>
          <w:sz w:val="28"/>
          <w:szCs w:val="28"/>
        </w:rPr>
      </w:pPr>
      <w:r>
        <w:rPr>
          <w:sz w:val="28"/>
          <w:szCs w:val="28"/>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7CD79D15" w14:textId="77777777" w:rsidR="00E0674D" w:rsidRDefault="00395ADF">
      <w:pPr>
        <w:ind w:firstLine="709"/>
        <w:jc w:val="both"/>
        <w:rPr>
          <w:sz w:val="28"/>
          <w:szCs w:val="28"/>
        </w:rPr>
      </w:pPr>
      <w:r>
        <w:rPr>
          <w:sz w:val="28"/>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1 и 2 настоящей части, а также получателями взносов (вкладов), указанных в пункте 3 настоящей части,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50 000,00 тыс. рублей;</w:t>
      </w:r>
    </w:p>
    <w:p w14:paraId="76B21B46" w14:textId="77777777" w:rsidR="00E0674D" w:rsidRDefault="00395ADF">
      <w:pPr>
        <w:ind w:firstLine="709"/>
        <w:jc w:val="both"/>
        <w:rPr>
          <w:sz w:val="28"/>
          <w:szCs w:val="28"/>
        </w:rPr>
      </w:pPr>
      <w:r>
        <w:rPr>
          <w:sz w:val="28"/>
          <w:szCs w:val="28"/>
        </w:rPr>
        <w:t>5) авансовые платежи по муниципальным контрактам о поставке товаров, выполнении работ, оказании услуг, заключаемым на сумму свыше 50 000,00 тыс. рублей;</w:t>
      </w:r>
    </w:p>
    <w:p w14:paraId="29CD34F5" w14:textId="77777777" w:rsidR="00E0674D" w:rsidRDefault="00395ADF">
      <w:pPr>
        <w:ind w:firstLine="709"/>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14:paraId="40755D77" w14:textId="77777777" w:rsidR="00E0674D" w:rsidRDefault="00395ADF">
      <w:pPr>
        <w:ind w:firstLine="709"/>
        <w:jc w:val="both"/>
        <w:rPr>
          <w:sz w:val="28"/>
          <w:szCs w:val="28"/>
        </w:rPr>
      </w:pPr>
      <w:r>
        <w:rPr>
          <w:sz w:val="28"/>
          <w:szCs w:val="28"/>
        </w:rPr>
        <w:t xml:space="preserve">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4-6 настоящей части контрактов (договоров), если сумма контракта (договора), заключаемого </w:t>
      </w:r>
      <w:proofErr w:type="gramStart"/>
      <w:r>
        <w:rPr>
          <w:sz w:val="28"/>
          <w:szCs w:val="28"/>
        </w:rPr>
        <w:t>исполнителем с соисполнителем</w:t>
      </w:r>
      <w:proofErr w:type="gramEnd"/>
      <w:r>
        <w:rPr>
          <w:sz w:val="28"/>
          <w:szCs w:val="28"/>
        </w:rPr>
        <w:t xml:space="preserve"> превышает 50 000,00 тыс. рублей;</w:t>
      </w:r>
    </w:p>
    <w:p w14:paraId="718F7C7D" w14:textId="77777777" w:rsidR="00E0674D" w:rsidRDefault="00395ADF">
      <w:pPr>
        <w:ind w:firstLine="709"/>
        <w:jc w:val="both"/>
        <w:rPr>
          <w:sz w:val="28"/>
          <w:szCs w:val="28"/>
        </w:rPr>
      </w:pPr>
      <w:r>
        <w:rPr>
          <w:sz w:val="28"/>
          <w:szCs w:val="28"/>
        </w:rPr>
        <w:t>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14:paraId="28A7B495" w14:textId="77777777" w:rsidR="00E0674D" w:rsidRDefault="00395ADF">
      <w:pPr>
        <w:ind w:firstLine="709"/>
        <w:jc w:val="both"/>
        <w:rPr>
          <w:sz w:val="28"/>
          <w:szCs w:val="28"/>
        </w:rPr>
      </w:pPr>
      <w:r>
        <w:rPr>
          <w:sz w:val="28"/>
          <w:szCs w:val="28"/>
        </w:rPr>
        <w:t>3. Положения части 2 настоящей статьи не распространяются на средства:</w:t>
      </w:r>
    </w:p>
    <w:p w14:paraId="44C784A1" w14:textId="77777777" w:rsidR="00E0674D" w:rsidRDefault="00395ADF">
      <w:pPr>
        <w:ind w:firstLine="709"/>
        <w:jc w:val="both"/>
        <w:rPr>
          <w:sz w:val="28"/>
          <w:szCs w:val="28"/>
        </w:rPr>
      </w:pPr>
      <w:r>
        <w:rPr>
          <w:sz w:val="28"/>
          <w:szCs w:val="28"/>
        </w:rPr>
        <w:t>1) предоставляемые из бюджета муниципального округа:</w:t>
      </w:r>
    </w:p>
    <w:p w14:paraId="3537FFC9" w14:textId="77777777" w:rsidR="00E0674D" w:rsidRDefault="00395ADF">
      <w:pPr>
        <w:ind w:firstLine="709"/>
        <w:jc w:val="both"/>
        <w:rPr>
          <w:sz w:val="28"/>
          <w:szCs w:val="28"/>
        </w:rPr>
      </w:pPr>
      <w:r>
        <w:rPr>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05CA00E" w14:textId="77777777" w:rsidR="00E0674D" w:rsidRDefault="00395ADF">
      <w:pPr>
        <w:pStyle w:val="ConsNormal"/>
        <w:ind w:firstLine="709"/>
        <w:rPr>
          <w:rFonts w:ascii="Times New Roman" w:hAnsi="Times New Roman" w:cs="Times New Roman"/>
          <w:bCs/>
          <w:sz w:val="28"/>
          <w:szCs w:val="28"/>
        </w:rPr>
      </w:pPr>
      <w:r>
        <w:rPr>
          <w:rFonts w:ascii="Times New Roman" w:hAnsi="Times New Roman" w:cs="Times New Roman"/>
          <w:bCs/>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14:paraId="3C75115A"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E871FA">
        <w:rPr>
          <w:rFonts w:ascii="Times New Roman" w:hAnsi="Times New Roman" w:cs="Times New Roman"/>
          <w:bCs/>
          <w:sz w:val="28"/>
          <w:szCs w:val="28"/>
        </w:rPr>
        <w:t>«</w:t>
      </w:r>
      <w:r>
        <w:rPr>
          <w:rFonts w:ascii="Times New Roman" w:hAnsi="Times New Roman" w:cs="Times New Roman"/>
          <w:bCs/>
          <w:sz w:val="28"/>
          <w:szCs w:val="28"/>
        </w:rPr>
        <w:t>О некоммерческих организациях</w:t>
      </w:r>
      <w:r w:rsidR="00E871FA">
        <w:rPr>
          <w:rFonts w:ascii="Times New Roman" w:hAnsi="Times New Roman" w:cs="Times New Roman"/>
          <w:bCs/>
          <w:sz w:val="28"/>
          <w:szCs w:val="28"/>
        </w:rPr>
        <w:t>»</w:t>
      </w:r>
      <w:r>
        <w:rPr>
          <w:rFonts w:ascii="Times New Roman" w:hAnsi="Times New Roman" w:cs="Times New Roman"/>
          <w:bCs/>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14:paraId="7227827C" w14:textId="77777777" w:rsidR="00E0674D" w:rsidRDefault="00395ADF">
      <w:pPr>
        <w:ind w:firstLine="709"/>
        <w:jc w:val="both"/>
        <w:rPr>
          <w:sz w:val="28"/>
          <w:szCs w:val="28"/>
        </w:rPr>
      </w:pPr>
      <w:r>
        <w:rPr>
          <w:sz w:val="28"/>
          <w:szCs w:val="28"/>
        </w:rPr>
        <w:t>2) предоставляемые на основании муниципальных контрактов (контрактов, договоров, соглашений), заключаемых:</w:t>
      </w:r>
    </w:p>
    <w:p w14:paraId="70C5B240" w14:textId="77777777" w:rsidR="00E0674D" w:rsidRDefault="00395ADF">
      <w:pPr>
        <w:ind w:firstLine="709"/>
        <w:jc w:val="both"/>
        <w:rPr>
          <w:sz w:val="28"/>
          <w:szCs w:val="28"/>
        </w:rPr>
      </w:pPr>
      <w:r>
        <w:rPr>
          <w:sz w:val="28"/>
          <w:szCs w:val="28"/>
        </w:rPr>
        <w:t>а)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авиационных и железнодорожных билетов, билетов для проезда городским и пригородным транспортом, бронирования мест и проживания в гостиницах, подписки на периодические издания,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проведения международной молодежной смены, проведения профильных экологических лагерей (смен), организации питания организованных групп детей в пути следования до места назначения и обратно, осуществления  страхования в соответствии со страховым законодательством,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и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организации презентаций Богородского муниципального округа, проведения мероприятий по ликвидации чрезвычайных ситуаций, выполнения работ по мобилизационной подготовке, приобретения жилых помещений для обеспечения ими детей-сирот и детей, оставшихся без попечения родителей, в целях приобретения услуг по приему платежей от физических лиц, осуществляемых платежными агентами;</w:t>
      </w:r>
    </w:p>
    <w:p w14:paraId="6B542DF8" w14:textId="77777777" w:rsidR="00E0674D" w:rsidRDefault="00395ADF">
      <w:pPr>
        <w:ind w:firstLine="709"/>
        <w:jc w:val="both"/>
        <w:rPr>
          <w:sz w:val="28"/>
          <w:szCs w:val="28"/>
        </w:rPr>
      </w:pPr>
      <w:r>
        <w:rPr>
          <w:sz w:val="28"/>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14:paraId="17747284" w14:textId="77777777" w:rsidR="00E0674D" w:rsidRDefault="00395ADF">
      <w:pPr>
        <w:ind w:firstLine="709"/>
        <w:jc w:val="both"/>
        <w:rPr>
          <w:sz w:val="28"/>
          <w:szCs w:val="28"/>
        </w:rPr>
      </w:pPr>
      <w:r>
        <w:rPr>
          <w:sz w:val="28"/>
          <w:szCs w:val="28"/>
        </w:rPr>
        <w:t>в) в целях проведения мероприятий по борьбе с распространением новой коронавирусной инфекции (COVID-19) на территории Богородского муниципального округа Нижегородской области при условии, что сумма авансового платежа не превышает 30 процентов от суммы муниципального контракта (контракта, договора, соглашения).</w:t>
      </w:r>
    </w:p>
    <w:p w14:paraId="6959E953" w14:textId="77777777" w:rsidR="00E0674D" w:rsidRDefault="00395ADF">
      <w:pPr>
        <w:ind w:firstLine="709"/>
        <w:jc w:val="both"/>
        <w:rPr>
          <w:sz w:val="28"/>
          <w:szCs w:val="28"/>
        </w:rPr>
      </w:pPr>
      <w:r>
        <w:rPr>
          <w:sz w:val="28"/>
          <w:szCs w:val="28"/>
        </w:rPr>
        <w:t>4. 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14:paraId="3958F7E9" w14:textId="77777777" w:rsidR="00E0674D" w:rsidRDefault="00395ADF">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(за исключением субсидий муниципальным бюджетным и автономным учреждениям муниципального округа), являющихся источником финансового обеспечения расходов,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14:paraId="252B688F" w14:textId="77777777" w:rsidR="00E0674D" w:rsidRDefault="00395ADF">
      <w:pPr>
        <w:ind w:firstLine="709"/>
        <w:jc w:val="both"/>
        <w:rPr>
          <w:sz w:val="28"/>
          <w:szCs w:val="28"/>
        </w:rPr>
      </w:pPr>
      <w:r>
        <w:rPr>
          <w:color w:val="000000"/>
          <w:sz w:val="28"/>
          <w:szCs w:val="28"/>
        </w:rPr>
        <w:t>5. Установить, что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государственных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14:paraId="0D56F14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1</w:t>
      </w:r>
    </w:p>
    <w:p w14:paraId="0F811454" w14:textId="77777777" w:rsidR="00874BBE" w:rsidRPr="00874BBE" w:rsidRDefault="00395ADF" w:rsidP="00874BBE">
      <w:pPr>
        <w:pStyle w:val="ConsNormal"/>
        <w:ind w:firstLine="709"/>
        <w:jc w:val="both"/>
        <w:rPr>
          <w:rFonts w:ascii="Times New Roman" w:hAnsi="Times New Roman" w:cs="Times New Roman"/>
          <w:sz w:val="28"/>
          <w:szCs w:val="28"/>
        </w:rPr>
      </w:pPr>
      <w:r w:rsidRPr="00874BBE">
        <w:rPr>
          <w:rFonts w:ascii="Times New Roman" w:hAnsi="Times New Roman" w:cs="Times New Roman"/>
          <w:sz w:val="28"/>
          <w:szCs w:val="28"/>
        </w:rPr>
        <w:t xml:space="preserve">1. </w:t>
      </w:r>
      <w:r w:rsidR="00874BBE" w:rsidRPr="00874BBE">
        <w:rPr>
          <w:rFonts w:ascii="Times New Roman" w:hAnsi="Times New Roman" w:cs="Times New Roman"/>
          <w:sz w:val="28"/>
          <w:szCs w:val="28"/>
        </w:rPr>
        <w:t>Утвердить объем бюджетных ассигнований муниципального дорожного фонда Богородского муниципального округа:</w:t>
      </w:r>
    </w:p>
    <w:p w14:paraId="65F5957B" w14:textId="77777777" w:rsidR="00874BBE" w:rsidRPr="00874BBE" w:rsidRDefault="00874BBE" w:rsidP="00874BBE">
      <w:pPr>
        <w:ind w:firstLine="709"/>
        <w:jc w:val="both"/>
        <w:rPr>
          <w:sz w:val="28"/>
          <w:szCs w:val="28"/>
        </w:rPr>
      </w:pPr>
      <w:r w:rsidRPr="00874BBE">
        <w:rPr>
          <w:sz w:val="28"/>
          <w:szCs w:val="28"/>
        </w:rPr>
        <w:t>на 2024 год в сумме 47 534,30 тыс. рублей, с учетом остатков средств дорожного фонда, сложившихся на счете бюджета муниципального округа на 01.01.2024 года и с учетом средств, выделенных из областного дорожного фонда 190 281,31 тыс. рублей,</w:t>
      </w:r>
    </w:p>
    <w:p w14:paraId="19748E04" w14:textId="77777777" w:rsidR="00874BBE" w:rsidRPr="00874BBE" w:rsidRDefault="00874BBE" w:rsidP="00874BBE">
      <w:pPr>
        <w:ind w:firstLine="709"/>
        <w:jc w:val="both"/>
        <w:rPr>
          <w:sz w:val="28"/>
          <w:szCs w:val="28"/>
        </w:rPr>
      </w:pPr>
      <w:r w:rsidRPr="00874BBE">
        <w:rPr>
          <w:sz w:val="28"/>
          <w:szCs w:val="28"/>
        </w:rPr>
        <w:t xml:space="preserve">на 2025 год в сумме 50 071,50 тыс. рублей, </w:t>
      </w:r>
    </w:p>
    <w:p w14:paraId="504C1181" w14:textId="2778EC5F" w:rsidR="00E0674D" w:rsidRPr="00874BBE" w:rsidRDefault="00874BBE" w:rsidP="00874BBE">
      <w:pPr>
        <w:ind w:firstLine="709"/>
        <w:jc w:val="both"/>
        <w:rPr>
          <w:sz w:val="28"/>
          <w:szCs w:val="28"/>
        </w:rPr>
      </w:pPr>
      <w:r w:rsidRPr="00874BBE">
        <w:rPr>
          <w:sz w:val="28"/>
          <w:szCs w:val="28"/>
        </w:rPr>
        <w:t>на 2026 год в сумме 53 117,90 тыс. рублей</w:t>
      </w:r>
      <w:r w:rsidR="00395ADF" w:rsidRPr="00874BBE">
        <w:rPr>
          <w:sz w:val="28"/>
          <w:szCs w:val="28"/>
        </w:rPr>
        <w:t>.</w:t>
      </w:r>
    </w:p>
    <w:p w14:paraId="11486BF7" w14:textId="77777777" w:rsidR="00E0674D" w:rsidRDefault="00395ADF" w:rsidP="00706F53">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14:paraId="22629E0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2</w:t>
      </w:r>
    </w:p>
    <w:p w14:paraId="13D71A4B" w14:textId="77777777" w:rsidR="00E84849" w:rsidRPr="00E84849" w:rsidRDefault="00395ADF" w:rsidP="00E84849">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w:t>
      </w:r>
      <w:r w:rsidR="00E84849" w:rsidRPr="00E84849">
        <w:rPr>
          <w:rFonts w:ascii="Times New Roman" w:hAnsi="Times New Roman" w:cs="Times New Roman"/>
          <w:iCs/>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и (или) в соответствии с условиями, предусмотренными концессионными соглашениями, в следующих случаях:</w:t>
      </w:r>
    </w:p>
    <w:p w14:paraId="3E185F4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14:paraId="480BEAD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14:paraId="0C3C9E29"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муниципальным унитарным предприятиям жилищно-коммунального хозяйства на финансовое обеспечение затрат по капитальному ремонту, модернизации, реконструкции инженерных объектов, находящихся в муниципальной собственности;</w:t>
      </w:r>
    </w:p>
    <w:p w14:paraId="0C8C47E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14:paraId="7CAEA3C1"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финансовое обеспечение затрат ресурсоснабжающим организациям на погашение задолженности по заключенным мировым соглашениям и соглашениям о реструктуризации;</w:t>
      </w:r>
    </w:p>
    <w:p w14:paraId="52CD309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возмещение части затрат на приобретение оборудования и техники,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w:t>
      </w:r>
    </w:p>
    <w:p w14:paraId="24CD7535"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7) на поддержку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w:t>
      </w:r>
    </w:p>
    <w:p w14:paraId="3718FDEF" w14:textId="77777777" w:rsidR="00A55271" w:rsidRPr="00A55271" w:rsidRDefault="00E84849" w:rsidP="00A55271">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 xml:space="preserve">8) </w:t>
      </w:r>
      <w:r w:rsidR="00A55271" w:rsidRPr="00A55271">
        <w:rPr>
          <w:rFonts w:ascii="Times New Roman" w:hAnsi="Times New Roman" w:cs="Times New Roman"/>
          <w:iCs/>
          <w:sz w:val="28"/>
          <w:szCs w:val="28"/>
        </w:rPr>
        <w:t>на предоставление финансовой поддержки на стимулирование увеличения производства картофеля и овощей;</w:t>
      </w:r>
    </w:p>
    <w:p w14:paraId="54D279BD" w14:textId="77777777" w:rsidR="00A55271" w:rsidRPr="00A55271"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9) на возмещение части затрат на поддержку элитного семеноводства;</w:t>
      </w:r>
    </w:p>
    <w:p w14:paraId="02D8A338" w14:textId="29951F2E" w:rsidR="00E84849" w:rsidRPr="00E84849"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10)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00E84849" w:rsidRPr="00E84849">
        <w:rPr>
          <w:rFonts w:ascii="Times New Roman" w:hAnsi="Times New Roman" w:cs="Times New Roman"/>
          <w:iCs/>
          <w:sz w:val="28"/>
          <w:szCs w:val="28"/>
        </w:rPr>
        <w:t>;</w:t>
      </w:r>
    </w:p>
    <w:p w14:paraId="4BFA454E"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11)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источником финансового обеспечения которых являются субвенции местным бюджетам по поддержке проведения агротехнологических работ, повышению уровня экологической безопасности сельскохозяйственного производства, а также по повышению плодородия и качества почв;</w:t>
      </w:r>
    </w:p>
    <w:p w14:paraId="5B419063"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12) на поддержку племенного животноводства,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w:t>
      </w:r>
    </w:p>
    <w:p w14:paraId="7D4D08A4" w14:textId="2E64C4D3" w:rsid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13) на возмещение части затрат на модернизацию и переоснащение агропромышленного комплекса</w:t>
      </w:r>
      <w:r w:rsidR="00942B90">
        <w:rPr>
          <w:rFonts w:ascii="Times New Roman" w:hAnsi="Times New Roman" w:cs="Times New Roman"/>
          <w:iCs/>
          <w:sz w:val="28"/>
          <w:szCs w:val="28"/>
        </w:rPr>
        <w:t>;</w:t>
      </w:r>
    </w:p>
    <w:p w14:paraId="57906E61" w14:textId="77777777" w:rsidR="00942B90" w:rsidRPr="00942B90" w:rsidRDefault="00942B90" w:rsidP="00942B90">
      <w:pPr>
        <w:ind w:firstLine="709"/>
        <w:jc w:val="both"/>
        <w:rPr>
          <w:sz w:val="28"/>
          <w:szCs w:val="28"/>
        </w:rPr>
      </w:pPr>
      <w:r w:rsidRPr="00942B90">
        <w:rPr>
          <w:sz w:val="28"/>
          <w:szCs w:val="28"/>
        </w:rPr>
        <w:t>14) на финансовое обеспечение затрат ресурсоснабжающим организациям, оказывающим услуги в сфере водоснабжения и водоотведения;</w:t>
      </w:r>
    </w:p>
    <w:p w14:paraId="5AE75687" w14:textId="77777777" w:rsidR="00942B90" w:rsidRPr="00942B90" w:rsidRDefault="00942B90" w:rsidP="00942B90">
      <w:pPr>
        <w:ind w:firstLine="709"/>
        <w:jc w:val="both"/>
        <w:rPr>
          <w:sz w:val="28"/>
          <w:szCs w:val="28"/>
        </w:rPr>
      </w:pPr>
      <w:r w:rsidRPr="00942B90">
        <w:rPr>
          <w:sz w:val="28"/>
          <w:szCs w:val="28"/>
        </w:rPr>
        <w:t>15) на погашение задолженности для завершения процедуры ликвидации МУП «Городская баня»;</w:t>
      </w:r>
    </w:p>
    <w:p w14:paraId="22454250" w14:textId="05898D34" w:rsidR="00942B90" w:rsidRPr="00942B90" w:rsidRDefault="00942B90" w:rsidP="00942B90">
      <w:pPr>
        <w:pStyle w:val="ConsNormal"/>
        <w:ind w:firstLine="709"/>
        <w:jc w:val="both"/>
        <w:rPr>
          <w:rFonts w:ascii="Times New Roman" w:hAnsi="Times New Roman" w:cs="Times New Roman"/>
          <w:iCs/>
          <w:sz w:val="28"/>
          <w:szCs w:val="28"/>
        </w:rPr>
      </w:pPr>
      <w:r w:rsidRPr="00942B90">
        <w:rPr>
          <w:rFonts w:ascii="Times New Roman" w:hAnsi="Times New Roman" w:cs="Times New Roman"/>
          <w:sz w:val="28"/>
          <w:szCs w:val="28"/>
        </w:rPr>
        <w:t>16) на финансовое обеспечение затрат ресурсоснабжающим организациям на погашение задолженности за потребленную электроэнергию</w:t>
      </w:r>
      <w:r>
        <w:rPr>
          <w:rFonts w:ascii="Times New Roman" w:hAnsi="Times New Roman" w:cs="Times New Roman"/>
          <w:sz w:val="28"/>
          <w:szCs w:val="28"/>
        </w:rPr>
        <w:t>.</w:t>
      </w:r>
    </w:p>
    <w:p w14:paraId="0F518440"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454B4AB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оказание финансовой поддержки социально ориентированным некоммерческим организациям, направленной на реализацию семейной политики;</w:t>
      </w:r>
    </w:p>
    <w:p w14:paraId="747E228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оказание финансовой поддержки социально ориентированным некоммерческим организациям, направленной на реализацию мероприятий по поддержке отдельных категорий граждан старшего поколения;</w:t>
      </w:r>
    </w:p>
    <w:p w14:paraId="26004D6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на оказание финансовой поддержки социально ориентированным некоммерческим организациям, направленной на поддержку инвалидов и ветеранов боевых действий;</w:t>
      </w:r>
    </w:p>
    <w:p w14:paraId="74A6E5B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финансовое обеспечение затрат на общественно-полезные мероприятия спортивной направленности;</w:t>
      </w:r>
    </w:p>
    <w:p w14:paraId="41C8D576"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возмещение затрат, связанных с оказанием консультационных услуг субъектам малого и среднего предпринимательства на территории Богородского муниципального округа;</w:t>
      </w:r>
    </w:p>
    <w:p w14:paraId="50B1DA1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финансовое обеспечение затрат, связанных с созданием и(или) обеспечением деятельности окон центра «Мой бизнес» на территории Богородского муниципального округа.</w:t>
      </w:r>
    </w:p>
    <w:p w14:paraId="6348A298" w14:textId="5209B153" w:rsidR="00E0674D"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r w:rsidR="00395ADF">
        <w:rPr>
          <w:rFonts w:ascii="Times New Roman" w:hAnsi="Times New Roman" w:cs="Times New Roman"/>
          <w:iCs/>
          <w:sz w:val="28"/>
          <w:szCs w:val="28"/>
        </w:rPr>
        <w:t>.</w:t>
      </w:r>
    </w:p>
    <w:p w14:paraId="74929787"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3</w:t>
      </w:r>
    </w:p>
    <w:p w14:paraId="68C2A784" w14:textId="77777777" w:rsidR="00E84849" w:rsidRPr="00E84849" w:rsidRDefault="00E84849" w:rsidP="00E84849">
      <w:pPr>
        <w:ind w:firstLine="709"/>
        <w:jc w:val="both"/>
        <w:rPr>
          <w:sz w:val="28"/>
          <w:szCs w:val="28"/>
        </w:rPr>
      </w:pPr>
      <w:r w:rsidRPr="00E84849">
        <w:rPr>
          <w:sz w:val="28"/>
          <w:szCs w:val="28"/>
        </w:rPr>
        <w:t>Установить, что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0EA16E10" w14:textId="77777777" w:rsidR="00E84849" w:rsidRPr="00E84849" w:rsidRDefault="00E84849" w:rsidP="00E84849">
      <w:pPr>
        <w:ind w:firstLine="709"/>
        <w:jc w:val="both"/>
        <w:rPr>
          <w:sz w:val="28"/>
          <w:szCs w:val="28"/>
        </w:rPr>
      </w:pPr>
      <w:r w:rsidRPr="00E84849">
        <w:rPr>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36CC0EFA" w14:textId="62081FFF" w:rsidR="00E0674D" w:rsidRPr="00E84849" w:rsidRDefault="00E84849" w:rsidP="00E84849">
      <w:pPr>
        <w:ind w:firstLine="709"/>
        <w:jc w:val="both"/>
        <w:rPr>
          <w:sz w:val="28"/>
          <w:szCs w:val="28"/>
        </w:rPr>
      </w:pPr>
      <w:r w:rsidRPr="00E84849">
        <w:rPr>
          <w:sz w:val="28"/>
          <w:szCs w:val="28"/>
        </w:rPr>
        <w:t>2)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r w:rsidR="00395ADF" w:rsidRPr="00E84849">
        <w:rPr>
          <w:sz w:val="28"/>
          <w:szCs w:val="28"/>
        </w:rPr>
        <w:t>.</w:t>
      </w:r>
    </w:p>
    <w:p w14:paraId="401A52F2"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4</w:t>
      </w:r>
    </w:p>
    <w:p w14:paraId="4CECD6BE" w14:textId="77777777" w:rsidR="00E0674D" w:rsidRDefault="00395ADF">
      <w:pPr>
        <w:ind w:firstLine="709"/>
        <w:jc w:val="both"/>
        <w:rPr>
          <w:sz w:val="28"/>
          <w:szCs w:val="28"/>
        </w:rPr>
      </w:pPr>
      <w:r>
        <w:rPr>
          <w:sz w:val="28"/>
          <w:szCs w:val="28"/>
        </w:rPr>
        <w:t>Установить,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 полученным в российских кредитных организациях:</w:t>
      </w:r>
    </w:p>
    <w:p w14:paraId="34F72625"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связи с необходимостью выполнения обязательств администрации Богородского муниципального округа Нижегородской области по кредитам, выданным до 31 декабря 2006 года молодым семьям в рамках областной целевой программы </w:t>
      </w:r>
      <w:r w:rsidR="00E871FA">
        <w:rPr>
          <w:rFonts w:ascii="Times New Roman" w:hAnsi="Times New Roman" w:cs="Times New Roman"/>
          <w:bCs/>
          <w:sz w:val="28"/>
          <w:szCs w:val="28"/>
        </w:rPr>
        <w:t>«</w:t>
      </w:r>
      <w:r>
        <w:rPr>
          <w:rFonts w:ascii="Times New Roman" w:hAnsi="Times New Roman" w:cs="Times New Roman"/>
          <w:bCs/>
          <w:sz w:val="28"/>
          <w:szCs w:val="28"/>
        </w:rPr>
        <w:t>Молодой семье - доступное жилье на 2004-2010 годы</w:t>
      </w:r>
      <w:r w:rsidR="00E871FA">
        <w:rPr>
          <w:rFonts w:ascii="Times New Roman" w:hAnsi="Times New Roman" w:cs="Times New Roman"/>
          <w:bCs/>
          <w:sz w:val="28"/>
          <w:szCs w:val="28"/>
        </w:rPr>
        <w:t>»</w:t>
      </w:r>
      <w:r>
        <w:rPr>
          <w:rFonts w:ascii="Times New Roman" w:hAnsi="Times New Roman" w:cs="Times New Roman"/>
          <w:bCs/>
          <w:sz w:val="28"/>
          <w:szCs w:val="28"/>
        </w:rPr>
        <w:t>, утвержденной Законом Нижегородской области от 20 сентября 2004 г.          №103-З.</w:t>
      </w:r>
    </w:p>
    <w:p w14:paraId="087F1B3B"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5</w:t>
      </w:r>
    </w:p>
    <w:p w14:paraId="0681C7ED" w14:textId="77777777" w:rsidR="00874BBE" w:rsidRPr="00874BBE" w:rsidRDefault="00395ADF" w:rsidP="00874BBE">
      <w:pPr>
        <w:pStyle w:val="Times12"/>
        <w:rPr>
          <w:sz w:val="28"/>
          <w:szCs w:val="28"/>
        </w:rPr>
      </w:pPr>
      <w:r w:rsidRPr="00874BBE">
        <w:rPr>
          <w:sz w:val="28"/>
          <w:szCs w:val="28"/>
        </w:rPr>
        <w:t xml:space="preserve">1. </w:t>
      </w:r>
      <w:r w:rsidR="00874BBE" w:rsidRPr="00874BBE">
        <w:rPr>
          <w:sz w:val="28"/>
          <w:szCs w:val="28"/>
        </w:rPr>
        <w:t>Установить верхний предел муниципального внутреннего долга Богородского муниципального округа:</w:t>
      </w:r>
    </w:p>
    <w:p w14:paraId="3BDF7157" w14:textId="77777777" w:rsidR="00874BBE" w:rsidRPr="00874BBE" w:rsidRDefault="00874BBE" w:rsidP="00874BBE">
      <w:pPr>
        <w:pStyle w:val="Times12"/>
        <w:rPr>
          <w:sz w:val="28"/>
          <w:szCs w:val="28"/>
        </w:rPr>
      </w:pPr>
      <w:r w:rsidRPr="00874BBE">
        <w:rPr>
          <w:sz w:val="28"/>
          <w:szCs w:val="28"/>
        </w:rPr>
        <w:t>1) на 1 января 2025 года в размере равном нулю, в том числе установить верхний предел долга по муниципальным гарантиям Богородского муниципального округа на 1 января 2025 года в размере равном нулю;</w:t>
      </w:r>
    </w:p>
    <w:p w14:paraId="060BF0D3" w14:textId="77777777" w:rsidR="00874BBE" w:rsidRPr="00874BBE" w:rsidRDefault="00874BBE" w:rsidP="00874BBE">
      <w:pPr>
        <w:pStyle w:val="Times12"/>
        <w:rPr>
          <w:sz w:val="28"/>
          <w:szCs w:val="28"/>
        </w:rPr>
      </w:pPr>
      <w:r w:rsidRPr="00874BBE">
        <w:rPr>
          <w:sz w:val="28"/>
          <w:szCs w:val="28"/>
        </w:rPr>
        <w:t>2) на 1 января 2026 года в размере равном нулю, в том числе установить верхний предел долга по муниципальным гарантиям Богородского муниципального округа на 1 января 2026 года в размере равном нулю;</w:t>
      </w:r>
    </w:p>
    <w:p w14:paraId="3B211708" w14:textId="13227671" w:rsidR="00E0674D" w:rsidRPr="00874BBE" w:rsidRDefault="00874BBE" w:rsidP="00874BBE">
      <w:pPr>
        <w:pStyle w:val="Times12"/>
        <w:rPr>
          <w:sz w:val="28"/>
          <w:szCs w:val="28"/>
        </w:rPr>
      </w:pPr>
      <w:r w:rsidRPr="00874BBE">
        <w:rPr>
          <w:sz w:val="28"/>
          <w:szCs w:val="28"/>
        </w:rPr>
        <w:t>3) на 1 января 2027 года в размере равном нулю,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r w:rsidR="00395ADF" w:rsidRPr="00874BBE">
        <w:rPr>
          <w:sz w:val="28"/>
          <w:szCs w:val="28"/>
        </w:rPr>
        <w:t>.</w:t>
      </w:r>
    </w:p>
    <w:p w14:paraId="7F7D69B1" w14:textId="77777777" w:rsidR="00E0674D" w:rsidRDefault="00395ADF">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14:paraId="094C98B3" w14:textId="77777777" w:rsidR="00E0674D" w:rsidRDefault="00395ADF">
      <w:pPr>
        <w:pStyle w:val="Times12"/>
      </w:pPr>
      <w:r>
        <w:rPr>
          <w:sz w:val="28"/>
          <w:szCs w:val="28"/>
        </w:rPr>
        <w:t xml:space="preserve">1) на 2024 год в сумме 0,0 </w:t>
      </w:r>
      <w:proofErr w:type="spellStart"/>
      <w:r>
        <w:rPr>
          <w:sz w:val="28"/>
          <w:szCs w:val="28"/>
        </w:rPr>
        <w:t>тыс.руб</w:t>
      </w:r>
      <w:proofErr w:type="spellEnd"/>
      <w:r>
        <w:rPr>
          <w:sz w:val="28"/>
          <w:szCs w:val="28"/>
        </w:rPr>
        <w:t>.;</w:t>
      </w:r>
    </w:p>
    <w:p w14:paraId="5A8AC5FF" w14:textId="77777777" w:rsidR="00E0674D" w:rsidRDefault="00395ADF">
      <w:pPr>
        <w:pStyle w:val="Times12"/>
      </w:pPr>
      <w:r>
        <w:rPr>
          <w:sz w:val="28"/>
          <w:szCs w:val="28"/>
        </w:rPr>
        <w:t xml:space="preserve">2) на 2025 год в сумме 0,0 </w:t>
      </w:r>
      <w:proofErr w:type="spellStart"/>
      <w:r>
        <w:rPr>
          <w:sz w:val="28"/>
          <w:szCs w:val="28"/>
        </w:rPr>
        <w:t>тыс.руб</w:t>
      </w:r>
      <w:proofErr w:type="spellEnd"/>
      <w:r>
        <w:rPr>
          <w:sz w:val="28"/>
          <w:szCs w:val="28"/>
        </w:rPr>
        <w:t>.;</w:t>
      </w:r>
    </w:p>
    <w:p w14:paraId="18DA9F9B" w14:textId="77777777" w:rsidR="00E0674D" w:rsidRDefault="00395ADF">
      <w:pPr>
        <w:pStyle w:val="Times12"/>
      </w:pPr>
      <w:r>
        <w:rPr>
          <w:sz w:val="28"/>
          <w:szCs w:val="28"/>
        </w:rPr>
        <w:t xml:space="preserve">3) на 2026 год в сумме 0,0 </w:t>
      </w:r>
      <w:proofErr w:type="spellStart"/>
      <w:r>
        <w:rPr>
          <w:sz w:val="28"/>
          <w:szCs w:val="28"/>
        </w:rPr>
        <w:t>тыс.руб</w:t>
      </w:r>
      <w:proofErr w:type="spellEnd"/>
      <w:r>
        <w:rPr>
          <w:sz w:val="28"/>
          <w:szCs w:val="28"/>
        </w:rPr>
        <w:t>.</w:t>
      </w:r>
    </w:p>
    <w:p w14:paraId="1629BA3A"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6</w:t>
      </w:r>
    </w:p>
    <w:p w14:paraId="59DA1065"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2024 год и на плановый период 2025 и 2026 годов согласно приложению 8</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DB3DDEB"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2024 год и на плановый период 2025 и 2026 годов согласно приложению 9</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855311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5D4ABE">
        <w:rPr>
          <w:rFonts w:ascii="Times New Roman" w:hAnsi="Times New Roman" w:cs="Times New Roman"/>
          <w:b/>
          <w:bCs/>
          <w:sz w:val="28"/>
          <w:szCs w:val="28"/>
        </w:rPr>
        <w:t>7</w:t>
      </w:r>
    </w:p>
    <w:p w14:paraId="1748824B"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14:paraId="53BB294C"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Нормативные правовые акты Богородского муниципального округа подлежат приведению в соответствие с настоящим решением в </w:t>
      </w:r>
      <w:r w:rsidRPr="00D5405C">
        <w:rPr>
          <w:rFonts w:ascii="Times New Roman" w:hAnsi="Times New Roman" w:cs="Times New Roman"/>
          <w:bCs/>
          <w:sz w:val="28"/>
          <w:szCs w:val="28"/>
        </w:rPr>
        <w:t>двухмесячный</w:t>
      </w:r>
      <w:r w:rsidR="000C5F6D">
        <w:rPr>
          <w:rFonts w:ascii="Times New Roman" w:hAnsi="Times New Roman" w:cs="Times New Roman"/>
          <w:bCs/>
          <w:sz w:val="28"/>
          <w:szCs w:val="28"/>
        </w:rPr>
        <w:t xml:space="preserve"> </w:t>
      </w:r>
      <w:r>
        <w:rPr>
          <w:rFonts w:ascii="Times New Roman" w:hAnsi="Times New Roman" w:cs="Times New Roman"/>
          <w:bCs/>
          <w:sz w:val="28"/>
          <w:szCs w:val="28"/>
        </w:rPr>
        <w:t>срок со дня вступления в силу настоящего решения.</w:t>
      </w:r>
    </w:p>
    <w:p w14:paraId="4E2C2F5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 xml:space="preserve">Статья </w:t>
      </w:r>
      <w:r w:rsidR="00706F53">
        <w:rPr>
          <w:rFonts w:ascii="Times New Roman" w:hAnsi="Times New Roman" w:cs="Times New Roman"/>
          <w:b/>
          <w:bCs/>
          <w:sz w:val="28"/>
          <w:szCs w:val="28"/>
        </w:rPr>
        <w:t>1</w:t>
      </w:r>
      <w:r w:rsidR="005D4ABE">
        <w:rPr>
          <w:rFonts w:ascii="Times New Roman" w:hAnsi="Times New Roman" w:cs="Times New Roman"/>
          <w:b/>
          <w:bCs/>
          <w:sz w:val="28"/>
          <w:szCs w:val="28"/>
        </w:rPr>
        <w:t>8</w:t>
      </w:r>
    </w:p>
    <w:p w14:paraId="1020D13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с 01 января 2024 г.</w:t>
      </w:r>
    </w:p>
    <w:p w14:paraId="5606A55C" w14:textId="77777777" w:rsidR="00E0674D" w:rsidRDefault="00395ADF">
      <w:pPr>
        <w:ind w:firstLine="709"/>
        <w:jc w:val="both"/>
        <w:rPr>
          <w:sz w:val="28"/>
          <w:szCs w:val="28"/>
        </w:rPr>
      </w:pPr>
      <w:r>
        <w:rPr>
          <w:sz w:val="28"/>
          <w:szCs w:val="28"/>
        </w:rPr>
        <w:t xml:space="preserve">2. Опубликовать настоящее решение в газете </w:t>
      </w:r>
      <w:r w:rsidR="00E871FA">
        <w:rPr>
          <w:sz w:val="28"/>
          <w:szCs w:val="28"/>
        </w:rPr>
        <w:t>«</w:t>
      </w:r>
      <w:r>
        <w:rPr>
          <w:sz w:val="28"/>
          <w:szCs w:val="28"/>
        </w:rPr>
        <w:t>Богородская газета</w:t>
      </w:r>
      <w:r w:rsidR="00E871FA">
        <w:rPr>
          <w:sz w:val="28"/>
          <w:szCs w:val="28"/>
        </w:rPr>
        <w:t>»</w:t>
      </w:r>
      <w:r>
        <w:rPr>
          <w:sz w:val="28"/>
          <w:szCs w:val="28"/>
        </w:rPr>
        <w:t xml:space="preserve">. </w:t>
      </w:r>
    </w:p>
    <w:p w14:paraId="5802A2B9" w14:textId="77777777" w:rsidR="00E0674D" w:rsidRDefault="00E0674D">
      <w:pPr>
        <w:ind w:firstLine="709"/>
        <w:jc w:val="both"/>
        <w:rPr>
          <w:sz w:val="28"/>
          <w:szCs w:val="28"/>
        </w:rPr>
      </w:pPr>
    </w:p>
    <w:p w14:paraId="7829670C" w14:textId="77777777" w:rsidR="0088491F" w:rsidRDefault="0088491F">
      <w:pPr>
        <w:ind w:firstLine="709"/>
        <w:jc w:val="both"/>
        <w:rPr>
          <w:sz w:val="28"/>
          <w:szCs w:val="28"/>
        </w:rPr>
      </w:pPr>
    </w:p>
    <w:p w14:paraId="67634160" w14:textId="77777777" w:rsidR="00E0674D" w:rsidRDefault="00E0674D">
      <w:pPr>
        <w:ind w:firstLine="709"/>
        <w:jc w:val="both"/>
        <w:rPr>
          <w:sz w:val="28"/>
          <w:szCs w:val="28"/>
        </w:rPr>
      </w:pPr>
    </w:p>
    <w:p w14:paraId="65CFF031" w14:textId="77777777" w:rsidR="00E0674D" w:rsidRDefault="00395ADF">
      <w:pPr>
        <w:jc w:val="both"/>
        <w:rPr>
          <w:sz w:val="28"/>
          <w:szCs w:val="28"/>
        </w:rPr>
      </w:pPr>
      <w:r>
        <w:rPr>
          <w:color w:val="000000"/>
          <w:sz w:val="28"/>
          <w:szCs w:val="28"/>
        </w:rPr>
        <w:t>Председатель</w:t>
      </w:r>
      <w:r w:rsidR="000C5F6D">
        <w:rPr>
          <w:color w:val="000000"/>
          <w:sz w:val="28"/>
          <w:szCs w:val="28"/>
        </w:rPr>
        <w:t xml:space="preserve"> </w:t>
      </w:r>
      <w:r>
        <w:rPr>
          <w:color w:val="000000"/>
          <w:sz w:val="28"/>
          <w:szCs w:val="28"/>
        </w:rPr>
        <w:t xml:space="preserve">Совета депутатов      </w:t>
      </w:r>
      <w:r>
        <w:rPr>
          <w:sz w:val="28"/>
          <w:szCs w:val="28"/>
        </w:rPr>
        <w:t xml:space="preserve">                                               </w:t>
      </w:r>
      <w:proofErr w:type="spellStart"/>
      <w:r>
        <w:rPr>
          <w:sz w:val="28"/>
          <w:szCs w:val="28"/>
        </w:rPr>
        <w:t>И.В.Санатова</w:t>
      </w:r>
      <w:proofErr w:type="spellEnd"/>
    </w:p>
    <w:p w14:paraId="753E6C5A" w14:textId="77777777" w:rsidR="00E0674D" w:rsidRDefault="00E0674D">
      <w:pPr>
        <w:jc w:val="both"/>
        <w:rPr>
          <w:sz w:val="28"/>
          <w:szCs w:val="28"/>
        </w:rPr>
      </w:pPr>
    </w:p>
    <w:p w14:paraId="76CFAFC1" w14:textId="77777777" w:rsidR="000C5F6D" w:rsidRDefault="000C5F6D">
      <w:pPr>
        <w:jc w:val="both"/>
        <w:rPr>
          <w:sz w:val="28"/>
          <w:szCs w:val="28"/>
        </w:rPr>
      </w:pPr>
    </w:p>
    <w:p w14:paraId="18967115" w14:textId="77777777" w:rsidR="00E0674D" w:rsidRDefault="00E0674D">
      <w:pPr>
        <w:jc w:val="both"/>
        <w:rPr>
          <w:sz w:val="28"/>
          <w:szCs w:val="28"/>
        </w:rPr>
      </w:pPr>
    </w:p>
    <w:p w14:paraId="5E7CF0BE" w14:textId="77777777" w:rsidR="00E0674D" w:rsidRDefault="00E0674D">
      <w:pPr>
        <w:jc w:val="both"/>
        <w:rPr>
          <w:sz w:val="28"/>
          <w:szCs w:val="28"/>
        </w:rPr>
      </w:pPr>
    </w:p>
    <w:p w14:paraId="7A2C991D" w14:textId="77777777" w:rsidR="00E0674D" w:rsidRDefault="00395ADF">
      <w:pPr>
        <w:jc w:val="both"/>
        <w:rPr>
          <w:sz w:val="28"/>
          <w:szCs w:val="28"/>
        </w:rPr>
      </w:pPr>
      <w:r>
        <w:rPr>
          <w:sz w:val="28"/>
          <w:szCs w:val="28"/>
        </w:rPr>
        <w:t xml:space="preserve">Глава местного самоуправления                                                      </w:t>
      </w:r>
      <w:proofErr w:type="spellStart"/>
      <w:r>
        <w:rPr>
          <w:sz w:val="28"/>
          <w:szCs w:val="28"/>
        </w:rPr>
        <w:t>А.Н.Коротков</w:t>
      </w:r>
      <w:proofErr w:type="spellEnd"/>
    </w:p>
    <w:p w14:paraId="1BFAE38D" w14:textId="77777777" w:rsidR="00D1475D" w:rsidRDefault="00D1475D">
      <w:pPr>
        <w:jc w:val="both"/>
        <w:rPr>
          <w:sz w:val="28"/>
          <w:szCs w:val="28"/>
        </w:rPr>
      </w:pPr>
    </w:p>
    <w:p w14:paraId="02F84F00" w14:textId="77777777" w:rsidR="00D1475D" w:rsidRPr="00F8052B" w:rsidRDefault="00D1475D" w:rsidP="00D1475D">
      <w:pPr>
        <w:ind w:firstLine="709"/>
        <w:jc w:val="both"/>
        <w:rPr>
          <w:sz w:val="28"/>
          <w:szCs w:val="28"/>
        </w:rPr>
        <w:sectPr w:rsidR="00D1475D" w:rsidRPr="00F8052B" w:rsidSect="008A5731">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14:paraId="2D537A8D" w14:textId="77777777" w:rsidR="00E0674D" w:rsidRDefault="00E0674D" w:rsidP="000B3E7F">
      <w:pPr>
        <w:tabs>
          <w:tab w:val="left" w:pos="568"/>
        </w:tabs>
        <w:ind w:firstLine="5580"/>
        <w:jc w:val="center"/>
        <w:rPr>
          <w:sz w:val="28"/>
          <w:szCs w:val="28"/>
        </w:rPr>
      </w:pPr>
    </w:p>
    <w:sectPr w:rsidR="00E0674D" w:rsidSect="008A5731">
      <w:headerReference w:type="default" r:id="rId10"/>
      <w:pgSz w:w="11906" w:h="16838"/>
      <w:pgMar w:top="1134" w:right="849"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19BD4" w14:textId="77777777" w:rsidR="005C506F" w:rsidRDefault="005C506F">
      <w:r>
        <w:separator/>
      </w:r>
    </w:p>
  </w:endnote>
  <w:endnote w:type="continuationSeparator" w:id="0">
    <w:p w14:paraId="61A7F962" w14:textId="77777777" w:rsidR="005C506F" w:rsidRDefault="005C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AA81D" w14:textId="77777777" w:rsidR="005C506F" w:rsidRDefault="005C506F">
      <w:r>
        <w:separator/>
      </w:r>
    </w:p>
  </w:footnote>
  <w:footnote w:type="continuationSeparator" w:id="0">
    <w:p w14:paraId="1A2E429E" w14:textId="77777777" w:rsidR="005C506F" w:rsidRDefault="005C5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3DB1" w14:textId="77777777" w:rsidR="0017310E" w:rsidRDefault="0017310E" w:rsidP="006A199D">
    <w:pPr>
      <w:pStyle w:val="afe"/>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C69ABE8" w14:textId="77777777" w:rsidR="0017310E" w:rsidRDefault="0017310E">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9B48" w14:textId="77777777" w:rsidR="0017310E" w:rsidRDefault="00000000" w:rsidP="006A199D">
    <w:pPr>
      <w:pStyle w:val="afe"/>
      <w:jc w:val="center"/>
    </w:pPr>
    <w:r>
      <w:fldChar w:fldCharType="begin"/>
    </w:r>
    <w:r>
      <w:instrText>PAGE   \* MERGEFORMAT</w:instrText>
    </w:r>
    <w:r>
      <w:fldChar w:fldCharType="separate"/>
    </w:r>
    <w:r w:rsidR="0017310E">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D6C82" w14:textId="77777777" w:rsidR="0017310E" w:rsidRDefault="0017310E" w:rsidP="006A199D">
    <w:pPr>
      <w:pStyle w:val="afe"/>
      <w:jc w:val="center"/>
    </w:pPr>
    <w:r w:rsidRPr="00B6488D">
      <w:rPr>
        <w:b/>
        <w:bCs/>
      </w:rPr>
      <w:object w:dxaOrig="1393" w:dyaOrig="1505" w14:anchorId="2F7E2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4.7pt" fillcolor="window">
          <v:imagedata r:id="rId1" o:title="" grayscale="t" bilevel="t"/>
        </v:shape>
        <o:OLEObject Type="Embed" ProgID="Word.Picture.8" ShapeID="_x0000_i1025" DrawAspect="Content" ObjectID="_1790491743"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768867"/>
      <w:docPartObj>
        <w:docPartGallery w:val="Page Numbers (Top of Page)"/>
        <w:docPartUnique/>
      </w:docPartObj>
    </w:sdtPr>
    <w:sdtContent>
      <w:p w14:paraId="1EF39DAE" w14:textId="77777777" w:rsidR="0017310E" w:rsidRDefault="00000000">
        <w:pPr>
          <w:pStyle w:val="afe"/>
          <w:jc w:val="center"/>
        </w:pPr>
        <w:r>
          <w:fldChar w:fldCharType="begin"/>
        </w:r>
        <w:r>
          <w:instrText>PAGE   \* MERGEFORMAT</w:instrText>
        </w:r>
        <w:r>
          <w:fldChar w:fldCharType="separate"/>
        </w:r>
        <w:r w:rsidR="005C3CDA">
          <w:rPr>
            <w:noProof/>
          </w:rPr>
          <w:t>2</w:t>
        </w:r>
        <w:r>
          <w:rPr>
            <w:noProof/>
          </w:rPr>
          <w:fldChar w:fldCharType="end"/>
        </w:r>
      </w:p>
    </w:sdtContent>
  </w:sdt>
  <w:p w14:paraId="02F4DED4" w14:textId="77777777" w:rsidR="0017310E" w:rsidRDefault="0017310E">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4D"/>
    <w:rsid w:val="00003338"/>
    <w:rsid w:val="00025BA9"/>
    <w:rsid w:val="000370AF"/>
    <w:rsid w:val="00060C98"/>
    <w:rsid w:val="000B3E7F"/>
    <w:rsid w:val="000B5715"/>
    <w:rsid w:val="000C5F6D"/>
    <w:rsid w:val="000F176E"/>
    <w:rsid w:val="00131973"/>
    <w:rsid w:val="00160C05"/>
    <w:rsid w:val="0017310E"/>
    <w:rsid w:val="00177321"/>
    <w:rsid w:val="00194765"/>
    <w:rsid w:val="002428BE"/>
    <w:rsid w:val="0025188B"/>
    <w:rsid w:val="00266717"/>
    <w:rsid w:val="0029200B"/>
    <w:rsid w:val="002B18B6"/>
    <w:rsid w:val="002C5850"/>
    <w:rsid w:val="002D1B34"/>
    <w:rsid w:val="002F0D66"/>
    <w:rsid w:val="00395ADF"/>
    <w:rsid w:val="003B32CE"/>
    <w:rsid w:val="003C75E0"/>
    <w:rsid w:val="00442135"/>
    <w:rsid w:val="00470D93"/>
    <w:rsid w:val="00497E82"/>
    <w:rsid w:val="004E73B6"/>
    <w:rsid w:val="005033B6"/>
    <w:rsid w:val="00516B0A"/>
    <w:rsid w:val="00521475"/>
    <w:rsid w:val="00587F4A"/>
    <w:rsid w:val="005A7777"/>
    <w:rsid w:val="005B2950"/>
    <w:rsid w:val="005C2744"/>
    <w:rsid w:val="005C3CDA"/>
    <w:rsid w:val="005C506F"/>
    <w:rsid w:val="005D4ABE"/>
    <w:rsid w:val="0064063A"/>
    <w:rsid w:val="006435AE"/>
    <w:rsid w:val="00657364"/>
    <w:rsid w:val="00675D96"/>
    <w:rsid w:val="00683A11"/>
    <w:rsid w:val="006A199D"/>
    <w:rsid w:val="006E5EDD"/>
    <w:rsid w:val="00706F53"/>
    <w:rsid w:val="00715F4C"/>
    <w:rsid w:val="00771A54"/>
    <w:rsid w:val="007B409B"/>
    <w:rsid w:val="007E045F"/>
    <w:rsid w:val="007F6701"/>
    <w:rsid w:val="008027F9"/>
    <w:rsid w:val="00856704"/>
    <w:rsid w:val="00874BBE"/>
    <w:rsid w:val="0088491F"/>
    <w:rsid w:val="008A5731"/>
    <w:rsid w:val="008E349B"/>
    <w:rsid w:val="00942B90"/>
    <w:rsid w:val="009832BB"/>
    <w:rsid w:val="009C57B0"/>
    <w:rsid w:val="009D76F5"/>
    <w:rsid w:val="00A55271"/>
    <w:rsid w:val="00AD1BD5"/>
    <w:rsid w:val="00AF7FC8"/>
    <w:rsid w:val="00B43595"/>
    <w:rsid w:val="00B73971"/>
    <w:rsid w:val="00BB657D"/>
    <w:rsid w:val="00BF5977"/>
    <w:rsid w:val="00C139A3"/>
    <w:rsid w:val="00C26104"/>
    <w:rsid w:val="00C42AC9"/>
    <w:rsid w:val="00C4704C"/>
    <w:rsid w:val="00CB7AFD"/>
    <w:rsid w:val="00CC355A"/>
    <w:rsid w:val="00CD110F"/>
    <w:rsid w:val="00D12DD6"/>
    <w:rsid w:val="00D1475D"/>
    <w:rsid w:val="00D23165"/>
    <w:rsid w:val="00D5405C"/>
    <w:rsid w:val="00D63C10"/>
    <w:rsid w:val="00E0674D"/>
    <w:rsid w:val="00E404A2"/>
    <w:rsid w:val="00E51541"/>
    <w:rsid w:val="00E715C1"/>
    <w:rsid w:val="00E84849"/>
    <w:rsid w:val="00E871FA"/>
    <w:rsid w:val="00E87D75"/>
    <w:rsid w:val="00F15C2D"/>
    <w:rsid w:val="00F1664B"/>
    <w:rsid w:val="00F62E9F"/>
    <w:rsid w:val="00F764B3"/>
    <w:rsid w:val="00FB29FA"/>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614B"/>
  <w15:docId w15:val="{FF711B0E-A7B5-4250-A496-03E81E7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 w:type="character" w:customStyle="1" w:styleId="WW8Num33z0">
    <w:name w:val="WW8Num33z0"/>
    <w:rsid w:val="00942B90"/>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E1CE8-26FE-4EFC-AAA0-EFDBBB13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4122</Words>
  <Characters>23501</Characters>
  <Application>Microsoft Office Word</Application>
  <DocSecurity>0</DocSecurity>
  <Lines>195</Lines>
  <Paragraphs>55</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2. Прочие доходы от оказания платных услуг (работ) получателями средств бюджета </vt:lpstr>
      <vt:lpstr>3. Доходы от компенсации затрат бюджета муниципального округа зачисляются в бюдж</vt:lpstr>
      <vt:lpstr>4. Платежи, взимаемые органами местного самоуправления Богородского муниципально</vt:lpstr>
      <vt:lpstr>5. Доходы от возмещения ущерба при возникновении страховых случаев, когда выгодо</vt:lpstr>
      <vt:lpstr>6. Невыясненные поступления в бюджет муниципального округа зачисляются в бюджет </vt:lpstr>
      <vt:lpstr>7. Возмещение потерь сельскохозяйственного производства, связанных с изъятием се</vt:lpstr>
      <vt:lpstr>8. Прочие неналоговые доходы бюджета муниципального округа зачисляются в бюджет </vt:lpstr>
      <vt:lpstr>9. Средства самообложения граждан Богородского муниципального округа зачисляются</vt:lpstr>
      <vt:lpstr>10. Платежи в целях возмещения убытков, причиненных уклонением от заключения с м</vt:lpstr>
      <vt:lpstr>11. Платежи в целях возмещения ущерба при расторжении заключенного с муниципальн</vt:lpstr>
      <vt:lpstr>12. Денежные взыскания, налагаемые в возмещение ущерба, причиненного в результат</vt:lpstr>
      <vt:lpstr>13. Инициативные платежи Богородского муниципального округа зачисляются в бюджет</vt:lpstr>
      <vt:lpstr>Статья 6 </vt:lpstr>
    </vt:vector>
  </TitlesOfParts>
  <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16</cp:revision>
  <cp:lastPrinted>2023-12-20T11:54:00Z</cp:lastPrinted>
  <dcterms:created xsi:type="dcterms:W3CDTF">2023-12-27T05:25:00Z</dcterms:created>
  <dcterms:modified xsi:type="dcterms:W3CDTF">2024-10-15T07:03:00Z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