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1B" w:rsidRDefault="008A00C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</w:t>
      </w:r>
      <w:r w:rsidR="009942A0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42A0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4A421B" w:rsidRDefault="009942A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финансовой грамотности населения </w:t>
      </w:r>
    </w:p>
    <w:p w:rsidR="004A421B" w:rsidRDefault="009942A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Богородского муниципального округа Нижегородской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6893"/>
        <w:gridCol w:w="6911"/>
      </w:tblGrid>
      <w:tr w:rsidR="008A00C0" w:rsidTr="008A00C0">
        <w:trPr>
          <w:tblHeader/>
        </w:trPr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</w:t>
            </w:r>
            <w:r w:rsidR="00F621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8A00C0" w:rsidTr="008A00C0">
        <w:tc>
          <w:tcPr>
            <w:tcW w:w="5000" w:type="pct"/>
            <w:gridSpan w:val="3"/>
            <w:shd w:val="clear" w:color="auto" w:fill="auto"/>
          </w:tcPr>
          <w:p w:rsidR="008A00C0" w:rsidRDefault="008A00C0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повышению финансовой грамотности в образовательных организациях</w:t>
            </w:r>
          </w:p>
        </w:tc>
      </w:tr>
      <w:tr w:rsidR="008A00C0" w:rsidTr="00C95E43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 w:rsidP="00C95E4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дней финансовой грамотности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образовательных учреждений (всероссийские тематические уроки в рамках календаря образовательных событий)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E14B34" w:rsidRDefault="00E14B34" w:rsidP="00E14B34">
            <w:pPr>
              <w:adjustRightInd w:val="0"/>
              <w:rPr>
                <w:color w:val="0000FF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1.Просмотр онлайн-уроков по финансовой грамотности на платформе </w:t>
            </w:r>
            <w:r>
              <w:rPr>
                <w:color w:val="0000FF"/>
                <w:sz w:val="26"/>
                <w:szCs w:val="26"/>
              </w:rPr>
              <w:t>https://dni-fg.ru</w:t>
            </w:r>
          </w:p>
          <w:p w:rsidR="00E14B34" w:rsidRDefault="00E14B34" w:rsidP="00E14B34">
            <w:pPr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2.Проведение интеллектуальных игр, </w:t>
            </w:r>
            <w:proofErr w:type="spellStart"/>
            <w:r>
              <w:rPr>
                <w:color w:val="000000"/>
                <w:sz w:val="26"/>
                <w:szCs w:val="26"/>
              </w:rPr>
              <w:t>онлай</w:t>
            </w:r>
            <w:proofErr w:type="spellEnd"/>
            <w:r>
              <w:rPr>
                <w:color w:val="000000"/>
                <w:sz w:val="26"/>
                <w:szCs w:val="26"/>
              </w:rPr>
              <w:t>-марафонов, классных часов по данной тематике.</w:t>
            </w:r>
          </w:p>
          <w:p w:rsidR="008A00C0" w:rsidRDefault="00E14B34" w:rsidP="00E14B34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3. Реализация муниципальной инновационной площадки по теме </w:t>
            </w:r>
            <w:r>
              <w:rPr>
                <w:color w:val="2C2D2E"/>
                <w:sz w:val="26"/>
                <w:szCs w:val="26"/>
              </w:rPr>
              <w:t>«Формирование финансовой грамотности учащихся как один из эффективных способов социализации школ</w:t>
            </w:r>
            <w:r>
              <w:rPr>
                <w:color w:val="2C2D2E"/>
                <w:sz w:val="26"/>
                <w:szCs w:val="26"/>
              </w:rPr>
              <w:t>ь</w:t>
            </w:r>
            <w:r>
              <w:rPr>
                <w:color w:val="2C2D2E"/>
                <w:sz w:val="26"/>
                <w:szCs w:val="26"/>
              </w:rPr>
              <w:t>ников».</w:t>
            </w:r>
          </w:p>
        </w:tc>
      </w:tr>
      <w:tr w:rsidR="008A00C0" w:rsidTr="00C95E43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 w:rsidP="00C95E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тематических олимпиад для обучающихся общеобразовательных организаций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E14B34" w:rsidRDefault="00E14B34" w:rsidP="00E14B34">
            <w:pPr>
              <w:adjustRightInd w:val="0"/>
              <w:rPr>
                <w:color w:val="0000FF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1.Участие во Всероссийской олимпиаде по финансовой грамотности на платформе </w:t>
            </w:r>
            <w:proofErr w:type="spellStart"/>
            <w:r>
              <w:rPr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FF"/>
                <w:sz w:val="26"/>
                <w:szCs w:val="26"/>
              </w:rPr>
              <w:t>https://olympiads.uchi.ru/</w:t>
            </w:r>
          </w:p>
          <w:p w:rsidR="008A00C0" w:rsidRDefault="00E14B34" w:rsidP="00E14B34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2.Участие во Всероссийской олимпиаде по финансовой грамотности, финансовому рынку и защите прав потр</w:t>
            </w:r>
            <w:r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 xml:space="preserve">бителей финансовых услуг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</w:rPr>
              <w:t>Финатлон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» </w:t>
            </w:r>
            <w:r>
              <w:rPr>
                <w:color w:val="0000FF"/>
                <w:sz w:val="26"/>
                <w:szCs w:val="26"/>
              </w:rPr>
              <w:t>https://www.fin-olimp.ru/</w:t>
            </w:r>
          </w:p>
        </w:tc>
      </w:tr>
      <w:tr w:rsidR="008A00C0" w:rsidTr="008A00C0">
        <w:tc>
          <w:tcPr>
            <w:tcW w:w="5000" w:type="pct"/>
            <w:gridSpan w:val="3"/>
            <w:shd w:val="clear" w:color="auto" w:fill="auto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Информационное сопровождение по повышению финансовой грамотности</w:t>
            </w:r>
          </w:p>
        </w:tc>
      </w:tr>
      <w:tr w:rsidR="008A00C0" w:rsidTr="008A00C0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по повышению уровня финансовой грамотности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официальном сайте администрации Богородского муниципального округа Нижегородской области, сайтах структурных подразделений администрации Богородского муниципального округа Нижегородской области, наделенного правами юридического лица, в случае наличия такого и сайтах муниципальных учреждений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C95E43" w:rsidRDefault="00C95E43" w:rsidP="000372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Финансового управления администрации Богородского муниципального округа Нижегородской области на постоянной основе размещается информация для информирования населения округа</w:t>
            </w:r>
          </w:p>
          <w:p w:rsidR="00C95E43" w:rsidRDefault="00D1345A" w:rsidP="000372B1">
            <w:pPr>
              <w:pStyle w:val="ac"/>
              <w:jc w:val="center"/>
              <w:rPr>
                <w:sz w:val="28"/>
                <w:szCs w:val="28"/>
              </w:rPr>
            </w:pPr>
            <w:hyperlink r:id="rId9" w:history="1">
              <w:r w:rsidR="00C95E43" w:rsidRPr="00B400EE">
                <w:rPr>
                  <w:rStyle w:val="a3"/>
                  <w:sz w:val="28"/>
                  <w:szCs w:val="28"/>
                </w:rPr>
                <w:t>https://finabr.ru/finansovaya-gramotnost.html</w:t>
              </w:r>
            </w:hyperlink>
            <w:r w:rsidR="00C95E43">
              <w:rPr>
                <w:sz w:val="28"/>
                <w:szCs w:val="28"/>
              </w:rPr>
              <w:t xml:space="preserve"> </w:t>
            </w:r>
          </w:p>
          <w:p w:rsidR="008A00C0" w:rsidRDefault="000372B1" w:rsidP="000372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администрации Богородского муниципального округа Нижегородской области в разделе «Предпринимательство» подразделе «Защита прав потребителей» создан подраздел «Финансовая грамотность». В данном подразделе размещена ссылка на сайт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Нижегородской области </w:t>
            </w:r>
            <w:r>
              <w:rPr>
                <w:sz w:val="28"/>
                <w:szCs w:val="28"/>
              </w:rPr>
              <w:lastRenderedPageBreak/>
              <w:t>(http://www.52.rospotrebnadzor.ru/content/</w:t>
            </w:r>
            <w:proofErr w:type="gramStart"/>
            <w:r>
              <w:rPr>
                <w:sz w:val="28"/>
                <w:szCs w:val="28"/>
              </w:rPr>
              <w:t>финансовая-грамотность</w:t>
            </w:r>
            <w:proofErr w:type="gramEnd"/>
            <w:r>
              <w:rPr>
                <w:sz w:val="28"/>
                <w:szCs w:val="28"/>
              </w:rPr>
              <w:t>), где можно скачать необходимые материалы по финансовой грамотности.</w:t>
            </w:r>
          </w:p>
          <w:p w:rsidR="004051A9" w:rsidRDefault="004051A9" w:rsidP="004051A9">
            <w:pPr>
              <w:pStyle w:val="ac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соответствии с обращением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начальника Волго-Вятского ГУ Банка России Серовой Ю.Г. от 08.11.2021 № Т4-16-12/25225 в декабре 2021 года сотрудники администрации Богородского муниципального округа приняли участие в опросе в сфере безопасности финансовых услуг и охвата использования электронных сервисов в кредитно-финансовой сфере, кроме того информация о проведении опроса была размещена на официальном сайте администрации округа в сети «Интернет».</w:t>
            </w:r>
            <w:bookmarkStart w:id="0" w:name="_GoBack"/>
            <w:bookmarkEnd w:id="0"/>
          </w:p>
        </w:tc>
      </w:tr>
      <w:tr w:rsidR="008A00C0" w:rsidTr="008A00C0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245" w:type="pct"/>
            <w:shd w:val="clear" w:color="auto" w:fill="auto"/>
          </w:tcPr>
          <w:p w:rsidR="008A00C0" w:rsidRDefault="008A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и наполнение официальных сайтов образовательных организаций в части повышения финансовой грамотности обучающихся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8A00C0" w:rsidRDefault="00F42DED" w:rsidP="00C95E43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F42DED">
              <w:rPr>
                <w:color w:val="0000FF"/>
                <w:sz w:val="26"/>
                <w:szCs w:val="26"/>
              </w:rPr>
              <w:t>https://vk.com/wall-201330178_407</w:t>
            </w:r>
          </w:p>
        </w:tc>
      </w:tr>
      <w:tr w:rsidR="008A00C0" w:rsidTr="008A00C0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на знание основ финансовой грамотности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8A00C0" w:rsidRDefault="00C95E43" w:rsidP="00C95E43">
            <w:pPr>
              <w:pStyle w:val="ac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D21FFE">
              <w:rPr>
                <w:sz w:val="28"/>
                <w:szCs w:val="28"/>
              </w:rPr>
              <w:t>интернет-опрос</w:t>
            </w:r>
            <w:r>
              <w:rPr>
                <w:sz w:val="28"/>
                <w:szCs w:val="28"/>
              </w:rPr>
              <w:t>ов</w:t>
            </w:r>
            <w:proofErr w:type="gramEnd"/>
            <w:r w:rsidRPr="00D21FFE">
              <w:rPr>
                <w:sz w:val="28"/>
                <w:szCs w:val="28"/>
              </w:rPr>
              <w:t xml:space="preserve"> в информационно-телекоммуникационной сети "Интернет"</w:t>
            </w:r>
            <w:r>
              <w:rPr>
                <w:sz w:val="28"/>
                <w:szCs w:val="28"/>
              </w:rPr>
              <w:t xml:space="preserve"> на сайте Финансового управления администрации Богородского муниципального округа Нижегородской области</w:t>
            </w:r>
          </w:p>
        </w:tc>
      </w:tr>
      <w:tr w:rsidR="008A00C0" w:rsidTr="008A00C0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Разработка и размещение на сайте Финансового управления сборника «Бюджет для граждан»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E30160" w:rsidRPr="00E30160" w:rsidRDefault="00E30160" w:rsidP="00E30160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Финансового управления администрации Богородского муниципального округа Нижегородской области на постоянной основе размещается сборник </w:t>
            </w:r>
            <w:r>
              <w:rPr>
                <w:bCs/>
                <w:sz w:val="28"/>
                <w:szCs w:val="28"/>
                <w:lang w:eastAsia="ru-RU"/>
              </w:rPr>
              <w:t>«Бюджет для граждан»</w:t>
            </w:r>
          </w:p>
          <w:p w:rsidR="008A00C0" w:rsidRDefault="00D134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="00E30160" w:rsidRPr="00B400E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https://finabr.ru/byudzhet-dlya-grazhdan.html</w:t>
              </w:r>
            </w:hyperlink>
            <w:r w:rsidR="00E3016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00C0" w:rsidTr="008A00C0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публичных слушаний по отчету об исполнении бюджета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8A00C0" w:rsidRDefault="00E30160" w:rsidP="00E30160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Проведение публичных слушаний по отчету об исполнении бюджета</w:t>
            </w:r>
            <w:r>
              <w:rPr>
                <w:sz w:val="28"/>
                <w:szCs w:val="28"/>
              </w:rPr>
              <w:t xml:space="preserve"> с последующим размещением информации на сайте Финансового управления </w:t>
            </w:r>
            <w:r>
              <w:rPr>
                <w:sz w:val="28"/>
                <w:szCs w:val="28"/>
              </w:rPr>
              <w:lastRenderedPageBreak/>
              <w:t>администрации Богородского муниципального округа Нижегородской области</w:t>
            </w:r>
          </w:p>
          <w:p w:rsidR="00E30160" w:rsidRDefault="00D1345A" w:rsidP="00E30160">
            <w:pPr>
              <w:pStyle w:val="ac"/>
              <w:jc w:val="center"/>
              <w:rPr>
                <w:sz w:val="28"/>
                <w:szCs w:val="28"/>
              </w:rPr>
            </w:pPr>
            <w:hyperlink r:id="rId11" w:history="1">
              <w:r w:rsidR="00E30160" w:rsidRPr="00B400EE">
                <w:rPr>
                  <w:rStyle w:val="a3"/>
                  <w:sz w:val="28"/>
                  <w:szCs w:val="28"/>
                </w:rPr>
                <w:t>https://finabr.ru/byudzhet/byudzhet-2020/ispolnenie.html</w:t>
              </w:r>
            </w:hyperlink>
            <w:r w:rsidR="00E30160">
              <w:rPr>
                <w:sz w:val="28"/>
                <w:szCs w:val="28"/>
              </w:rPr>
              <w:t xml:space="preserve"> </w:t>
            </w:r>
          </w:p>
          <w:p w:rsidR="00E30160" w:rsidRDefault="00D1345A" w:rsidP="00E30160">
            <w:pPr>
              <w:pStyle w:val="ac"/>
              <w:jc w:val="center"/>
              <w:rPr>
                <w:bCs/>
                <w:sz w:val="28"/>
                <w:szCs w:val="28"/>
                <w:lang w:eastAsia="ru-RU"/>
              </w:rPr>
            </w:pPr>
            <w:hyperlink r:id="rId12" w:history="1">
              <w:r w:rsidR="00E30160" w:rsidRPr="00B400EE">
                <w:rPr>
                  <w:rStyle w:val="a3"/>
                  <w:sz w:val="28"/>
                  <w:szCs w:val="28"/>
                </w:rPr>
                <w:t>https://finabr.ru/byudzhet/byudzhet-2021/ispolnenie.html</w:t>
              </w:r>
            </w:hyperlink>
            <w:r w:rsidR="00E30160">
              <w:rPr>
                <w:sz w:val="28"/>
                <w:szCs w:val="28"/>
              </w:rPr>
              <w:t xml:space="preserve"> </w:t>
            </w:r>
          </w:p>
        </w:tc>
      </w:tr>
      <w:tr w:rsidR="008A00C0" w:rsidTr="008A00C0">
        <w:tc>
          <w:tcPr>
            <w:tcW w:w="504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A00C0" w:rsidRDefault="008A00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выпуск и распространение информационно-ознакомительных материалов (памятки, буклеты) для повышения уровня финансовой грамотности различных групп населения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8A00C0" w:rsidRDefault="00F54FE4" w:rsidP="00175A66">
            <w:pPr>
              <w:pStyle w:val="ac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Подготовка, выпуск и распространение сборника </w:t>
            </w:r>
            <w:r>
              <w:rPr>
                <w:bCs/>
                <w:sz w:val="28"/>
                <w:szCs w:val="28"/>
                <w:lang w:eastAsia="ru-RU"/>
              </w:rPr>
              <w:t>«Бюджет для граждан» в муниципальных учреждениях для ознакомления населения округа</w:t>
            </w:r>
          </w:p>
          <w:p w:rsidR="004051A9" w:rsidRDefault="004051A9" w:rsidP="004051A9">
            <w:pPr>
              <w:pStyle w:val="Default"/>
            </w:pPr>
          </w:p>
          <w:p w:rsidR="004051A9" w:rsidRDefault="004051A9" w:rsidP="004051A9">
            <w:pPr>
              <w:pStyle w:val="Default"/>
            </w:pPr>
            <w:r>
              <w:t xml:space="preserve"> </w:t>
            </w:r>
          </w:p>
          <w:p w:rsidR="004051A9" w:rsidRPr="004051A9" w:rsidRDefault="004051A9" w:rsidP="004051A9">
            <w:pPr>
              <w:pStyle w:val="ac"/>
              <w:jc w:val="center"/>
              <w:rPr>
                <w:bCs/>
                <w:sz w:val="28"/>
                <w:szCs w:val="28"/>
                <w:lang w:eastAsia="ru-RU"/>
              </w:rPr>
            </w:pPr>
            <w:r w:rsidRPr="004051A9">
              <w:rPr>
                <w:bCs/>
                <w:sz w:val="28"/>
                <w:szCs w:val="28"/>
                <w:lang w:eastAsia="ru-RU"/>
              </w:rPr>
              <w:t xml:space="preserve">Подготовка, выпуск и распространение информационно-ознакомительных материалов (памятки, буклеты) для повышения уровня финансовой грамотности различных групп населения - производилось распространение памяток на информационных стендах на тему </w:t>
            </w:r>
            <w:proofErr w:type="spellStart"/>
            <w:r w:rsidRPr="004051A9">
              <w:rPr>
                <w:bCs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4051A9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4051A9" w:rsidRDefault="004051A9" w:rsidP="00175A66">
            <w:pPr>
              <w:pStyle w:val="ac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4A421B" w:rsidRDefault="004A421B" w:rsidP="0093355E">
      <w:pPr>
        <w:pStyle w:val="ConsPlusNormal"/>
        <w:widowControl/>
        <w:ind w:firstLine="567"/>
        <w:jc w:val="center"/>
        <w:rPr>
          <w:sz w:val="28"/>
          <w:szCs w:val="28"/>
        </w:rPr>
      </w:pPr>
    </w:p>
    <w:sectPr w:rsidR="004A421B" w:rsidSect="00F54FE4">
      <w:headerReference w:type="default" r:id="rId13"/>
      <w:headerReference w:type="first" r:id="rId14"/>
      <w:pgSz w:w="16838" w:h="11906" w:orient="landscape"/>
      <w:pgMar w:top="567" w:right="851" w:bottom="851" w:left="85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5A" w:rsidRDefault="00D1345A">
      <w:r>
        <w:separator/>
      </w:r>
    </w:p>
  </w:endnote>
  <w:endnote w:type="continuationSeparator" w:id="0">
    <w:p w:rsidR="00D1345A" w:rsidRDefault="00D1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5A" w:rsidRDefault="00D1345A">
      <w:r>
        <w:separator/>
      </w:r>
    </w:p>
  </w:footnote>
  <w:footnote w:type="continuationSeparator" w:id="0">
    <w:p w:rsidR="00D1345A" w:rsidRDefault="00D1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1B" w:rsidRDefault="009942A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51A9">
      <w:rPr>
        <w:rStyle w:val="a4"/>
        <w:noProof/>
      </w:rPr>
      <w:t>3</w:t>
    </w:r>
    <w:r>
      <w:rPr>
        <w:rStyle w:val="a4"/>
      </w:rPr>
      <w:fldChar w:fldCharType="end"/>
    </w:r>
  </w:p>
  <w:p w:rsidR="004A421B" w:rsidRDefault="004A42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1B" w:rsidRDefault="004A421B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A2C"/>
    <w:multiLevelType w:val="multilevel"/>
    <w:tmpl w:val="07E46A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755611"/>
    <w:multiLevelType w:val="multilevel"/>
    <w:tmpl w:val="3A75561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E3DC0"/>
    <w:multiLevelType w:val="multilevel"/>
    <w:tmpl w:val="42FE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70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2E"/>
    <w:rsid w:val="00000B60"/>
    <w:rsid w:val="000372B1"/>
    <w:rsid w:val="000462D6"/>
    <w:rsid w:val="00047364"/>
    <w:rsid w:val="00066E0F"/>
    <w:rsid w:val="00072A1C"/>
    <w:rsid w:val="00090EAB"/>
    <w:rsid w:val="000D02CA"/>
    <w:rsid w:val="000D3F8B"/>
    <w:rsid w:val="000E193D"/>
    <w:rsid w:val="000E4566"/>
    <w:rsid w:val="000E4D1F"/>
    <w:rsid w:val="000F5C65"/>
    <w:rsid w:val="0010096D"/>
    <w:rsid w:val="00121908"/>
    <w:rsid w:val="00127FBD"/>
    <w:rsid w:val="001376EE"/>
    <w:rsid w:val="00147891"/>
    <w:rsid w:val="00151240"/>
    <w:rsid w:val="001700E8"/>
    <w:rsid w:val="00172563"/>
    <w:rsid w:val="001743A6"/>
    <w:rsid w:val="00175A66"/>
    <w:rsid w:val="001809C7"/>
    <w:rsid w:val="00181B6D"/>
    <w:rsid w:val="0018362F"/>
    <w:rsid w:val="00190D41"/>
    <w:rsid w:val="001B68B1"/>
    <w:rsid w:val="001C0E63"/>
    <w:rsid w:val="001C3CE4"/>
    <w:rsid w:val="001C6655"/>
    <w:rsid w:val="001D6A4C"/>
    <w:rsid w:val="001E21D8"/>
    <w:rsid w:val="001F0E34"/>
    <w:rsid w:val="00220F17"/>
    <w:rsid w:val="0022658E"/>
    <w:rsid w:val="00242DF9"/>
    <w:rsid w:val="00260DDA"/>
    <w:rsid w:val="0027590C"/>
    <w:rsid w:val="00280C92"/>
    <w:rsid w:val="0028251C"/>
    <w:rsid w:val="002A58A0"/>
    <w:rsid w:val="002B4B59"/>
    <w:rsid w:val="002B56AB"/>
    <w:rsid w:val="002D2AAC"/>
    <w:rsid w:val="002D4878"/>
    <w:rsid w:val="002D6605"/>
    <w:rsid w:val="002E4CAC"/>
    <w:rsid w:val="002F2B3E"/>
    <w:rsid w:val="002F2E8D"/>
    <w:rsid w:val="003005FA"/>
    <w:rsid w:val="0030584F"/>
    <w:rsid w:val="00305EB7"/>
    <w:rsid w:val="00332969"/>
    <w:rsid w:val="00335EF7"/>
    <w:rsid w:val="00341ABB"/>
    <w:rsid w:val="00347B86"/>
    <w:rsid w:val="00350B8C"/>
    <w:rsid w:val="00353D18"/>
    <w:rsid w:val="00370201"/>
    <w:rsid w:val="0038147A"/>
    <w:rsid w:val="00382176"/>
    <w:rsid w:val="00382DF9"/>
    <w:rsid w:val="003925DE"/>
    <w:rsid w:val="00392A68"/>
    <w:rsid w:val="00392E5C"/>
    <w:rsid w:val="003B009A"/>
    <w:rsid w:val="003B02C9"/>
    <w:rsid w:val="003B476E"/>
    <w:rsid w:val="003D2FBC"/>
    <w:rsid w:val="003E4919"/>
    <w:rsid w:val="00400BEB"/>
    <w:rsid w:val="004026E4"/>
    <w:rsid w:val="00402ED9"/>
    <w:rsid w:val="004051A9"/>
    <w:rsid w:val="00405B5C"/>
    <w:rsid w:val="00405CE3"/>
    <w:rsid w:val="00416000"/>
    <w:rsid w:val="00417619"/>
    <w:rsid w:val="004214DB"/>
    <w:rsid w:val="0042304A"/>
    <w:rsid w:val="00424297"/>
    <w:rsid w:val="00434E84"/>
    <w:rsid w:val="004448E0"/>
    <w:rsid w:val="00445309"/>
    <w:rsid w:val="0044688D"/>
    <w:rsid w:val="00454724"/>
    <w:rsid w:val="004564D0"/>
    <w:rsid w:val="00461810"/>
    <w:rsid w:val="00464281"/>
    <w:rsid w:val="00470A18"/>
    <w:rsid w:val="00475ACF"/>
    <w:rsid w:val="00476E0E"/>
    <w:rsid w:val="00480A3D"/>
    <w:rsid w:val="00485AAF"/>
    <w:rsid w:val="0048657B"/>
    <w:rsid w:val="004A2F5A"/>
    <w:rsid w:val="004A421B"/>
    <w:rsid w:val="004B1052"/>
    <w:rsid w:val="004C74B1"/>
    <w:rsid w:val="004E35B1"/>
    <w:rsid w:val="004E7BAC"/>
    <w:rsid w:val="004F5412"/>
    <w:rsid w:val="004F5FC4"/>
    <w:rsid w:val="004F61D4"/>
    <w:rsid w:val="00504F27"/>
    <w:rsid w:val="00510410"/>
    <w:rsid w:val="005236B6"/>
    <w:rsid w:val="005337F7"/>
    <w:rsid w:val="00537D69"/>
    <w:rsid w:val="00547625"/>
    <w:rsid w:val="0055365E"/>
    <w:rsid w:val="0055523A"/>
    <w:rsid w:val="00556064"/>
    <w:rsid w:val="0059382E"/>
    <w:rsid w:val="005944CC"/>
    <w:rsid w:val="005A7352"/>
    <w:rsid w:val="005A7823"/>
    <w:rsid w:val="005B414C"/>
    <w:rsid w:val="005B621B"/>
    <w:rsid w:val="005D313F"/>
    <w:rsid w:val="005F07B9"/>
    <w:rsid w:val="005F1737"/>
    <w:rsid w:val="005F25EE"/>
    <w:rsid w:val="005F3347"/>
    <w:rsid w:val="006056D6"/>
    <w:rsid w:val="006223FD"/>
    <w:rsid w:val="006275C3"/>
    <w:rsid w:val="006276EC"/>
    <w:rsid w:val="00665DEF"/>
    <w:rsid w:val="00671FFD"/>
    <w:rsid w:val="00672E2F"/>
    <w:rsid w:val="00676BB4"/>
    <w:rsid w:val="00684F99"/>
    <w:rsid w:val="00685745"/>
    <w:rsid w:val="00690762"/>
    <w:rsid w:val="006A2E74"/>
    <w:rsid w:val="006B180C"/>
    <w:rsid w:val="006B1BA5"/>
    <w:rsid w:val="006C65EA"/>
    <w:rsid w:val="006D05D8"/>
    <w:rsid w:val="006D09AD"/>
    <w:rsid w:val="006E6D94"/>
    <w:rsid w:val="00700626"/>
    <w:rsid w:val="00703C32"/>
    <w:rsid w:val="00713470"/>
    <w:rsid w:val="00721D5B"/>
    <w:rsid w:val="00725D2E"/>
    <w:rsid w:val="00730894"/>
    <w:rsid w:val="0074060A"/>
    <w:rsid w:val="00746CB2"/>
    <w:rsid w:val="00750243"/>
    <w:rsid w:val="00750A49"/>
    <w:rsid w:val="00753BF0"/>
    <w:rsid w:val="007563B2"/>
    <w:rsid w:val="00756900"/>
    <w:rsid w:val="00763F73"/>
    <w:rsid w:val="007673BB"/>
    <w:rsid w:val="00782406"/>
    <w:rsid w:val="00786A96"/>
    <w:rsid w:val="00794130"/>
    <w:rsid w:val="007966AA"/>
    <w:rsid w:val="007A7C1E"/>
    <w:rsid w:val="007C64C0"/>
    <w:rsid w:val="007F08DA"/>
    <w:rsid w:val="0080407E"/>
    <w:rsid w:val="00804DC3"/>
    <w:rsid w:val="0082241B"/>
    <w:rsid w:val="00832D28"/>
    <w:rsid w:val="00851A5C"/>
    <w:rsid w:val="0086143D"/>
    <w:rsid w:val="0086302A"/>
    <w:rsid w:val="008659D1"/>
    <w:rsid w:val="008669FF"/>
    <w:rsid w:val="00882D6F"/>
    <w:rsid w:val="00887E44"/>
    <w:rsid w:val="008A00C0"/>
    <w:rsid w:val="008A114B"/>
    <w:rsid w:val="008A33AC"/>
    <w:rsid w:val="008B112A"/>
    <w:rsid w:val="008B4030"/>
    <w:rsid w:val="008C797A"/>
    <w:rsid w:val="008C7E78"/>
    <w:rsid w:val="008D70A9"/>
    <w:rsid w:val="008E3B6B"/>
    <w:rsid w:val="008E4BF4"/>
    <w:rsid w:val="008F23C7"/>
    <w:rsid w:val="008F55BF"/>
    <w:rsid w:val="009034E7"/>
    <w:rsid w:val="00925A30"/>
    <w:rsid w:val="009301D0"/>
    <w:rsid w:val="009303C2"/>
    <w:rsid w:val="0093355E"/>
    <w:rsid w:val="0094143F"/>
    <w:rsid w:val="00944361"/>
    <w:rsid w:val="00945671"/>
    <w:rsid w:val="00984C08"/>
    <w:rsid w:val="009862AA"/>
    <w:rsid w:val="00990736"/>
    <w:rsid w:val="009942A0"/>
    <w:rsid w:val="00995BA3"/>
    <w:rsid w:val="009A04B8"/>
    <w:rsid w:val="009A65F0"/>
    <w:rsid w:val="009B4BA6"/>
    <w:rsid w:val="009D4CC4"/>
    <w:rsid w:val="009D785D"/>
    <w:rsid w:val="009E3521"/>
    <w:rsid w:val="009E399B"/>
    <w:rsid w:val="009E7C3C"/>
    <w:rsid w:val="00A02603"/>
    <w:rsid w:val="00A04C00"/>
    <w:rsid w:val="00A07092"/>
    <w:rsid w:val="00A1110B"/>
    <w:rsid w:val="00A1734A"/>
    <w:rsid w:val="00A24033"/>
    <w:rsid w:val="00A3162A"/>
    <w:rsid w:val="00A373D1"/>
    <w:rsid w:val="00A43CCF"/>
    <w:rsid w:val="00A55CB2"/>
    <w:rsid w:val="00A64DCF"/>
    <w:rsid w:val="00A975A8"/>
    <w:rsid w:val="00AA7A3B"/>
    <w:rsid w:val="00AB1E14"/>
    <w:rsid w:val="00AB50E7"/>
    <w:rsid w:val="00AC10BE"/>
    <w:rsid w:val="00AD2D71"/>
    <w:rsid w:val="00AD7CF1"/>
    <w:rsid w:val="00B00CEC"/>
    <w:rsid w:val="00B07416"/>
    <w:rsid w:val="00B23BC6"/>
    <w:rsid w:val="00B25022"/>
    <w:rsid w:val="00B303CB"/>
    <w:rsid w:val="00B37A54"/>
    <w:rsid w:val="00B42D00"/>
    <w:rsid w:val="00B44D07"/>
    <w:rsid w:val="00B53157"/>
    <w:rsid w:val="00B608F3"/>
    <w:rsid w:val="00B64D64"/>
    <w:rsid w:val="00B64F38"/>
    <w:rsid w:val="00B76796"/>
    <w:rsid w:val="00B83A8F"/>
    <w:rsid w:val="00BA2FFC"/>
    <w:rsid w:val="00BA7770"/>
    <w:rsid w:val="00BB4A97"/>
    <w:rsid w:val="00BB4BB5"/>
    <w:rsid w:val="00BC255A"/>
    <w:rsid w:val="00BC493E"/>
    <w:rsid w:val="00BD0B63"/>
    <w:rsid w:val="00BD7A73"/>
    <w:rsid w:val="00BE1987"/>
    <w:rsid w:val="00BF490B"/>
    <w:rsid w:val="00C0058E"/>
    <w:rsid w:val="00C12A04"/>
    <w:rsid w:val="00C330E8"/>
    <w:rsid w:val="00C55A93"/>
    <w:rsid w:val="00C625FB"/>
    <w:rsid w:val="00C631EB"/>
    <w:rsid w:val="00C734C9"/>
    <w:rsid w:val="00C736A2"/>
    <w:rsid w:val="00C756CA"/>
    <w:rsid w:val="00C82D40"/>
    <w:rsid w:val="00C83AEF"/>
    <w:rsid w:val="00C8567F"/>
    <w:rsid w:val="00C95E43"/>
    <w:rsid w:val="00CA78D6"/>
    <w:rsid w:val="00CB1F99"/>
    <w:rsid w:val="00CB59E5"/>
    <w:rsid w:val="00CC2AB1"/>
    <w:rsid w:val="00CC780C"/>
    <w:rsid w:val="00CD23C9"/>
    <w:rsid w:val="00CD3FD1"/>
    <w:rsid w:val="00D1345A"/>
    <w:rsid w:val="00D145E0"/>
    <w:rsid w:val="00D14E70"/>
    <w:rsid w:val="00D20CE6"/>
    <w:rsid w:val="00D37D4F"/>
    <w:rsid w:val="00D40EB7"/>
    <w:rsid w:val="00D446BE"/>
    <w:rsid w:val="00D60858"/>
    <w:rsid w:val="00D66A4E"/>
    <w:rsid w:val="00D66C70"/>
    <w:rsid w:val="00D945A6"/>
    <w:rsid w:val="00DA22AB"/>
    <w:rsid w:val="00DB6514"/>
    <w:rsid w:val="00DB6A15"/>
    <w:rsid w:val="00DD311F"/>
    <w:rsid w:val="00DD4384"/>
    <w:rsid w:val="00DE14D9"/>
    <w:rsid w:val="00DE15A7"/>
    <w:rsid w:val="00DE3961"/>
    <w:rsid w:val="00DF294D"/>
    <w:rsid w:val="00DF59E3"/>
    <w:rsid w:val="00E0232D"/>
    <w:rsid w:val="00E02DAA"/>
    <w:rsid w:val="00E11DAC"/>
    <w:rsid w:val="00E14B34"/>
    <w:rsid w:val="00E30160"/>
    <w:rsid w:val="00E32606"/>
    <w:rsid w:val="00E34CD7"/>
    <w:rsid w:val="00E6274E"/>
    <w:rsid w:val="00E740E1"/>
    <w:rsid w:val="00E761B3"/>
    <w:rsid w:val="00E81744"/>
    <w:rsid w:val="00EC58EB"/>
    <w:rsid w:val="00EC5E21"/>
    <w:rsid w:val="00EC74BB"/>
    <w:rsid w:val="00ED4F1E"/>
    <w:rsid w:val="00ED6884"/>
    <w:rsid w:val="00EF1554"/>
    <w:rsid w:val="00EF25D5"/>
    <w:rsid w:val="00F20D4E"/>
    <w:rsid w:val="00F327AC"/>
    <w:rsid w:val="00F40EDB"/>
    <w:rsid w:val="00F42DED"/>
    <w:rsid w:val="00F54F0E"/>
    <w:rsid w:val="00F54FE4"/>
    <w:rsid w:val="00F621A2"/>
    <w:rsid w:val="00FA33CA"/>
    <w:rsid w:val="00FA7866"/>
    <w:rsid w:val="00FB1CEE"/>
    <w:rsid w:val="00FB2B57"/>
    <w:rsid w:val="00FC0700"/>
    <w:rsid w:val="00FC0BC4"/>
    <w:rsid w:val="00FC1A2E"/>
    <w:rsid w:val="00FE3A0D"/>
    <w:rsid w:val="00FE4B46"/>
    <w:rsid w:val="00FF7ED4"/>
    <w:rsid w:val="71D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jc w:val="both"/>
    </w:pPr>
    <w:rPr>
      <w:sz w:val="28"/>
      <w:szCs w:val="28"/>
    </w:rPr>
  </w:style>
  <w:style w:type="paragraph" w:styleId="a8">
    <w:name w:val="Title"/>
    <w:basedOn w:val="a"/>
    <w:link w:val="a9"/>
    <w:qFormat/>
    <w:pPr>
      <w:autoSpaceDE/>
      <w:autoSpaceDN/>
      <w:jc w:val="center"/>
    </w:pPr>
    <w:rPr>
      <w:szCs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uppressAutoHyphens/>
      <w:autoSpaceDE/>
      <w:autoSpaceDN/>
      <w:spacing w:before="100" w:after="100"/>
    </w:pPr>
    <w:rPr>
      <w:sz w:val="18"/>
      <w:szCs w:val="18"/>
      <w:lang w:eastAsia="zh-CN"/>
    </w:rPr>
  </w:style>
  <w:style w:type="table" w:styleId="ad">
    <w:name w:val="Table Grid"/>
    <w:basedOn w:val="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a9">
    <w:name w:val="Название Знак"/>
    <w:link w:val="a8"/>
    <w:rPr>
      <w:sz w:val="24"/>
      <w:lang w:bidi="ar-SA"/>
    </w:rPr>
  </w:style>
  <w:style w:type="paragraph" w:customStyle="1" w:styleId="10">
    <w:name w:val="Без интервала1"/>
    <w:rPr>
      <w:rFonts w:ascii="Calibri" w:hAnsi="Calibri"/>
      <w:sz w:val="22"/>
      <w:szCs w:val="22"/>
      <w:lang w:eastAsia="en-US"/>
    </w:rPr>
  </w:style>
  <w:style w:type="paragraph" w:styleId="af">
    <w:name w:val="No Spacing"/>
    <w:qFormat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paragraph" w:customStyle="1" w:styleId="21">
    <w:name w:val="Основной текст с отступом 21"/>
    <w:basedOn w:val="a"/>
    <w:pPr>
      <w:suppressAutoHyphens/>
      <w:autoSpaceDE/>
      <w:autoSpaceDN/>
      <w:ind w:left="540"/>
      <w:jc w:val="both"/>
    </w:pPr>
    <w:rPr>
      <w:szCs w:val="20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372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jc w:val="both"/>
    </w:pPr>
    <w:rPr>
      <w:sz w:val="28"/>
      <w:szCs w:val="28"/>
    </w:rPr>
  </w:style>
  <w:style w:type="paragraph" w:styleId="a8">
    <w:name w:val="Title"/>
    <w:basedOn w:val="a"/>
    <w:link w:val="a9"/>
    <w:qFormat/>
    <w:pPr>
      <w:autoSpaceDE/>
      <w:autoSpaceDN/>
      <w:jc w:val="center"/>
    </w:pPr>
    <w:rPr>
      <w:szCs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uppressAutoHyphens/>
      <w:autoSpaceDE/>
      <w:autoSpaceDN/>
      <w:spacing w:before="100" w:after="100"/>
    </w:pPr>
    <w:rPr>
      <w:sz w:val="18"/>
      <w:szCs w:val="18"/>
      <w:lang w:eastAsia="zh-CN"/>
    </w:rPr>
  </w:style>
  <w:style w:type="table" w:styleId="ad">
    <w:name w:val="Table Grid"/>
    <w:basedOn w:val="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a9">
    <w:name w:val="Название Знак"/>
    <w:link w:val="a8"/>
    <w:rPr>
      <w:sz w:val="24"/>
      <w:lang w:bidi="ar-SA"/>
    </w:rPr>
  </w:style>
  <w:style w:type="paragraph" w:customStyle="1" w:styleId="10">
    <w:name w:val="Без интервала1"/>
    <w:rPr>
      <w:rFonts w:ascii="Calibri" w:hAnsi="Calibri"/>
      <w:sz w:val="22"/>
      <w:szCs w:val="22"/>
      <w:lang w:eastAsia="en-US"/>
    </w:rPr>
  </w:style>
  <w:style w:type="paragraph" w:styleId="af">
    <w:name w:val="No Spacing"/>
    <w:qFormat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paragraph" w:customStyle="1" w:styleId="21">
    <w:name w:val="Основной текст с отступом 21"/>
    <w:basedOn w:val="a"/>
    <w:pPr>
      <w:suppressAutoHyphens/>
      <w:autoSpaceDE/>
      <w:autoSpaceDN/>
      <w:ind w:left="540"/>
      <w:jc w:val="both"/>
    </w:pPr>
    <w:rPr>
      <w:szCs w:val="20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372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nabr.ru/byudzhet/byudzhet-2021/ispolneni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br.ru/byudzhet/byudzhet-2020/ispolneni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nabr.ru/byudzhet-dlya-grazhda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nabr.ru/finansovaya-gramotnost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TotalTime>26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Пользователь Windows</cp:lastModifiedBy>
  <cp:revision>9</cp:revision>
  <cp:lastPrinted>2021-03-19T06:25:00Z</cp:lastPrinted>
  <dcterms:created xsi:type="dcterms:W3CDTF">2022-03-05T05:07:00Z</dcterms:created>
  <dcterms:modified xsi:type="dcterms:W3CDTF">2022-03-18T12:49:00Z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