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A" w:rsidRDefault="000F0A47" w:rsidP="000F149A">
      <w:pPr>
        <w:jc w:val="center"/>
      </w:pPr>
      <w:r w:rsidRPr="00335EF7">
        <w:rPr>
          <w:b/>
          <w:bCs/>
        </w:rPr>
        <w:object w:dxaOrig="1393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 fillcolor="window">
            <v:imagedata r:id="rId9" o:title="" grayscale="t" bilevel="t"/>
          </v:shape>
          <o:OLEObject Type="Embed" ProgID="Word.Picture.8" ShapeID="_x0000_i1025" DrawAspect="Content" ObjectID="_1687674739" r:id="rId10"/>
        </w:object>
      </w:r>
    </w:p>
    <w:p w:rsidR="000F149A" w:rsidRPr="003B009A" w:rsidRDefault="000F149A" w:rsidP="000F149A">
      <w:pPr>
        <w:jc w:val="center"/>
        <w:rPr>
          <w:spacing w:val="40"/>
          <w:sz w:val="10"/>
          <w:szCs w:val="10"/>
        </w:rPr>
      </w:pPr>
    </w:p>
    <w:p w:rsidR="000F149A" w:rsidRPr="00ED6884" w:rsidRDefault="000F149A" w:rsidP="000F149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</w:t>
      </w:r>
      <w:r w:rsidRPr="00ED6884">
        <w:rPr>
          <w:b/>
          <w:bCs/>
          <w:spacing w:val="20"/>
          <w:sz w:val="28"/>
          <w:szCs w:val="28"/>
        </w:rPr>
        <w:t>дминистраци</w:t>
      </w:r>
      <w:r>
        <w:rPr>
          <w:b/>
          <w:bCs/>
          <w:spacing w:val="20"/>
          <w:sz w:val="28"/>
          <w:szCs w:val="28"/>
        </w:rPr>
        <w:t>я</w:t>
      </w:r>
      <w:r w:rsidRPr="00ED6884">
        <w:rPr>
          <w:b/>
          <w:bCs/>
          <w:spacing w:val="20"/>
          <w:sz w:val="28"/>
          <w:szCs w:val="28"/>
        </w:rPr>
        <w:t xml:space="preserve"> Богородского </w:t>
      </w:r>
      <w:r w:rsidR="00B65A9C">
        <w:rPr>
          <w:b/>
          <w:bCs/>
          <w:spacing w:val="20"/>
          <w:sz w:val="28"/>
          <w:szCs w:val="28"/>
        </w:rPr>
        <w:t xml:space="preserve">муниципального </w:t>
      </w:r>
      <w:r w:rsidR="00EA33C0">
        <w:rPr>
          <w:b/>
          <w:bCs/>
          <w:spacing w:val="20"/>
          <w:sz w:val="28"/>
          <w:szCs w:val="28"/>
        </w:rPr>
        <w:t>округа</w:t>
      </w:r>
    </w:p>
    <w:p w:rsidR="000F149A" w:rsidRDefault="000F149A" w:rsidP="000F149A">
      <w:pPr>
        <w:jc w:val="center"/>
        <w:rPr>
          <w:b/>
          <w:bCs/>
          <w:spacing w:val="20"/>
          <w:sz w:val="28"/>
          <w:szCs w:val="28"/>
        </w:rPr>
      </w:pPr>
      <w:r w:rsidRPr="00ED6884">
        <w:rPr>
          <w:b/>
          <w:bCs/>
          <w:spacing w:val="20"/>
          <w:sz w:val="28"/>
          <w:szCs w:val="28"/>
        </w:rPr>
        <w:t>Нижегородской области</w:t>
      </w:r>
    </w:p>
    <w:p w:rsidR="000F149A" w:rsidRPr="00ED6884" w:rsidRDefault="000F149A" w:rsidP="000F149A">
      <w:pPr>
        <w:jc w:val="center"/>
        <w:rPr>
          <w:b/>
          <w:bCs/>
          <w:spacing w:val="20"/>
          <w:sz w:val="28"/>
          <w:szCs w:val="28"/>
        </w:rPr>
      </w:pPr>
    </w:p>
    <w:p w:rsidR="000F149A" w:rsidRDefault="00FD481A" w:rsidP="000F149A">
      <w:pPr>
        <w:jc w:val="center"/>
        <w:rPr>
          <w:b/>
          <w:bCs/>
          <w:sz w:val="36"/>
          <w:szCs w:val="36"/>
        </w:rPr>
      </w:pPr>
      <w:r w:rsidRPr="009A2546">
        <w:rPr>
          <w:b/>
          <w:bCs/>
          <w:sz w:val="36"/>
          <w:szCs w:val="36"/>
        </w:rPr>
        <w:t>ФИНАНСОВОЕ УПРАВЛЕНИЕ</w:t>
      </w:r>
    </w:p>
    <w:p w:rsidR="009A2546" w:rsidRDefault="009A2546" w:rsidP="000F149A">
      <w:pPr>
        <w:jc w:val="center"/>
        <w:rPr>
          <w:b/>
          <w:bCs/>
          <w:sz w:val="36"/>
          <w:szCs w:val="36"/>
        </w:rPr>
      </w:pPr>
    </w:p>
    <w:p w:rsidR="009A2546" w:rsidRPr="009A2546" w:rsidRDefault="009A2546" w:rsidP="000F149A">
      <w:pPr>
        <w:jc w:val="center"/>
        <w:rPr>
          <w:b/>
          <w:bCs/>
          <w:sz w:val="48"/>
          <w:szCs w:val="48"/>
        </w:rPr>
      </w:pPr>
      <w:r w:rsidRPr="009A2546">
        <w:rPr>
          <w:b/>
          <w:bCs/>
          <w:sz w:val="48"/>
          <w:szCs w:val="48"/>
        </w:rPr>
        <w:t>ПРИКАЗ</w:t>
      </w:r>
    </w:p>
    <w:p w:rsidR="000F149A" w:rsidRPr="00ED6884" w:rsidRDefault="000F149A" w:rsidP="000F149A">
      <w:pPr>
        <w:jc w:val="center"/>
        <w:rPr>
          <w:sz w:val="28"/>
          <w:szCs w:val="28"/>
        </w:rPr>
      </w:pPr>
    </w:p>
    <w:p w:rsidR="000F149A" w:rsidRPr="00EA33C0" w:rsidRDefault="001A27AF" w:rsidP="000F149A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F1FE3" w:rsidRPr="00EA33C0">
        <w:rPr>
          <w:sz w:val="28"/>
          <w:szCs w:val="28"/>
        </w:rPr>
        <w:t>.</w:t>
      </w:r>
      <w:r w:rsidR="007B7941" w:rsidRPr="003C4BFB">
        <w:rPr>
          <w:sz w:val="28"/>
          <w:szCs w:val="28"/>
        </w:rPr>
        <w:t>12</w:t>
      </w:r>
      <w:r w:rsidR="003F1FE3" w:rsidRPr="00EA33C0">
        <w:rPr>
          <w:sz w:val="28"/>
          <w:szCs w:val="28"/>
        </w:rPr>
        <w:t>.20</w:t>
      </w:r>
      <w:r w:rsidR="00EA33C0">
        <w:rPr>
          <w:sz w:val="28"/>
          <w:szCs w:val="28"/>
        </w:rPr>
        <w:t>20</w:t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  <w:t>№</w:t>
      </w:r>
      <w:r w:rsidR="007F0F05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0F149A" w:rsidRDefault="000F149A" w:rsidP="000F149A">
      <w:pPr>
        <w:rPr>
          <w:sz w:val="28"/>
          <w:szCs w:val="28"/>
        </w:rPr>
      </w:pPr>
    </w:p>
    <w:p w:rsidR="00A41626" w:rsidRPr="00340909" w:rsidRDefault="00A41626" w:rsidP="00A41626">
      <w:pPr>
        <w:ind w:right="5782"/>
        <w:rPr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Об организации проведения монит</w:t>
      </w:r>
      <w:r w:rsidRPr="00340909">
        <w:rPr>
          <w:rFonts w:eastAsia="TimesNewRomanPSMT"/>
          <w:sz w:val="26"/>
          <w:szCs w:val="26"/>
        </w:rPr>
        <w:t>о</w:t>
      </w:r>
      <w:r w:rsidRPr="00340909">
        <w:rPr>
          <w:rFonts w:eastAsia="TimesNewRomanPSMT"/>
          <w:sz w:val="26"/>
          <w:szCs w:val="26"/>
        </w:rPr>
        <w:t>ринга качества финансового менед</w:t>
      </w:r>
      <w:r w:rsidRPr="00340909">
        <w:rPr>
          <w:rFonts w:eastAsia="TimesNewRomanPSMT"/>
          <w:sz w:val="26"/>
          <w:szCs w:val="26"/>
        </w:rPr>
        <w:t>ж</w:t>
      </w:r>
      <w:r w:rsidRPr="00340909">
        <w:rPr>
          <w:rFonts w:eastAsia="TimesNewRomanPSMT"/>
          <w:sz w:val="26"/>
          <w:szCs w:val="26"/>
        </w:rPr>
        <w:t>мента, осуществляемого главными а</w:t>
      </w:r>
      <w:r w:rsidRPr="00340909">
        <w:rPr>
          <w:rFonts w:eastAsia="TimesNewRomanPSMT"/>
          <w:sz w:val="26"/>
          <w:szCs w:val="26"/>
        </w:rPr>
        <w:t>д</w:t>
      </w:r>
      <w:r w:rsidRPr="00340909">
        <w:rPr>
          <w:rFonts w:eastAsia="TimesNewRomanPSMT"/>
          <w:sz w:val="26"/>
          <w:szCs w:val="26"/>
        </w:rPr>
        <w:t>министраторами средств бюджета</w:t>
      </w:r>
      <w:r w:rsidR="00EA33C0">
        <w:rPr>
          <w:rFonts w:eastAsia="TimesNewRomanPSMT"/>
          <w:sz w:val="26"/>
          <w:szCs w:val="26"/>
        </w:rPr>
        <w:t xml:space="preserve"> Б</w:t>
      </w:r>
      <w:r w:rsidR="00EA33C0">
        <w:rPr>
          <w:rFonts w:eastAsia="TimesNewRomanPSMT"/>
          <w:sz w:val="26"/>
          <w:szCs w:val="26"/>
        </w:rPr>
        <w:t>о</w:t>
      </w:r>
      <w:r w:rsidR="00EA33C0">
        <w:rPr>
          <w:rFonts w:eastAsia="TimesNewRomanPSMT"/>
          <w:sz w:val="26"/>
          <w:szCs w:val="26"/>
        </w:rPr>
        <w:t>городского муниципального округа Нижегородской области</w:t>
      </w:r>
    </w:p>
    <w:p w:rsidR="00A41626" w:rsidRPr="00340909" w:rsidRDefault="00A41626" w:rsidP="000F149A">
      <w:pPr>
        <w:rPr>
          <w:sz w:val="26"/>
          <w:szCs w:val="26"/>
        </w:rPr>
      </w:pPr>
    </w:p>
    <w:p w:rsidR="001065B7" w:rsidRPr="00340909" w:rsidRDefault="00027AC9" w:rsidP="004C494F">
      <w:pPr>
        <w:adjustRightInd w:val="0"/>
        <w:ind w:firstLine="709"/>
        <w:jc w:val="both"/>
        <w:rPr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 xml:space="preserve">В рамках реализации </w:t>
      </w:r>
      <w:r w:rsidR="00DA70F8" w:rsidRPr="00340909">
        <w:rPr>
          <w:rFonts w:eastAsia="TimesNewRomanPSMT"/>
          <w:sz w:val="26"/>
          <w:szCs w:val="26"/>
        </w:rPr>
        <w:t>мероприятий м</w:t>
      </w:r>
      <w:r w:rsidR="00DA70F8" w:rsidRPr="00340909">
        <w:rPr>
          <w:sz w:val="26"/>
          <w:szCs w:val="26"/>
        </w:rPr>
        <w:t>униципальной программы Богородского мун</w:t>
      </w:r>
      <w:r w:rsidR="00DA70F8" w:rsidRPr="00340909">
        <w:rPr>
          <w:sz w:val="26"/>
          <w:szCs w:val="26"/>
        </w:rPr>
        <w:t>и</w:t>
      </w:r>
      <w:r w:rsidR="00DA70F8" w:rsidRPr="00340909">
        <w:rPr>
          <w:sz w:val="26"/>
          <w:szCs w:val="26"/>
        </w:rPr>
        <w:t xml:space="preserve">ципального </w:t>
      </w:r>
      <w:r w:rsidR="005E7515">
        <w:rPr>
          <w:sz w:val="26"/>
          <w:szCs w:val="26"/>
        </w:rPr>
        <w:t>округа</w:t>
      </w:r>
      <w:r w:rsidR="00DA70F8" w:rsidRPr="00340909">
        <w:rPr>
          <w:sz w:val="26"/>
          <w:szCs w:val="26"/>
        </w:rPr>
        <w:t xml:space="preserve"> Нижегородской области </w:t>
      </w:r>
      <w:r w:rsidR="00ED6870">
        <w:rPr>
          <w:sz w:val="26"/>
          <w:szCs w:val="26"/>
        </w:rPr>
        <w:t>«</w:t>
      </w:r>
      <w:r w:rsidR="00DA70F8" w:rsidRPr="00340909">
        <w:rPr>
          <w:sz w:val="26"/>
          <w:szCs w:val="26"/>
        </w:rPr>
        <w:t xml:space="preserve">Управление муниципальными финансами и муниципальным долгом Богородского муниципального </w:t>
      </w:r>
      <w:r w:rsidR="00EA33C0">
        <w:rPr>
          <w:sz w:val="26"/>
          <w:szCs w:val="26"/>
        </w:rPr>
        <w:t>округа</w:t>
      </w:r>
      <w:r w:rsidR="00DA70F8" w:rsidRPr="00340909">
        <w:rPr>
          <w:sz w:val="26"/>
          <w:szCs w:val="26"/>
        </w:rPr>
        <w:t xml:space="preserve"> Нижегородской области</w:t>
      </w:r>
      <w:r w:rsidR="00ED6870">
        <w:rPr>
          <w:sz w:val="26"/>
          <w:szCs w:val="26"/>
        </w:rPr>
        <w:t>»</w:t>
      </w:r>
      <w:r w:rsidRPr="00340909">
        <w:rPr>
          <w:sz w:val="26"/>
          <w:szCs w:val="26"/>
        </w:rPr>
        <w:t xml:space="preserve">, утвержденной постановлением администрации Богородского муниципального </w:t>
      </w:r>
      <w:r w:rsidR="00ED6870">
        <w:rPr>
          <w:sz w:val="26"/>
          <w:szCs w:val="26"/>
        </w:rPr>
        <w:t>района</w:t>
      </w:r>
      <w:r w:rsidRPr="00340909">
        <w:rPr>
          <w:sz w:val="26"/>
          <w:szCs w:val="26"/>
        </w:rPr>
        <w:t xml:space="preserve"> Нижегородской области от </w:t>
      </w:r>
      <w:r w:rsidR="00EA33C0">
        <w:rPr>
          <w:sz w:val="26"/>
          <w:szCs w:val="26"/>
        </w:rPr>
        <w:t>30</w:t>
      </w:r>
      <w:r w:rsidRPr="00340909">
        <w:rPr>
          <w:sz w:val="26"/>
          <w:szCs w:val="26"/>
        </w:rPr>
        <w:t>.</w:t>
      </w:r>
      <w:r w:rsidR="00EA33C0">
        <w:rPr>
          <w:sz w:val="26"/>
          <w:szCs w:val="26"/>
        </w:rPr>
        <w:t>12</w:t>
      </w:r>
      <w:r w:rsidRPr="00340909">
        <w:rPr>
          <w:sz w:val="26"/>
          <w:szCs w:val="26"/>
        </w:rPr>
        <w:t>.20</w:t>
      </w:r>
      <w:r w:rsidR="00EA33C0">
        <w:rPr>
          <w:sz w:val="26"/>
          <w:szCs w:val="26"/>
        </w:rPr>
        <w:t>20</w:t>
      </w:r>
      <w:r w:rsidRPr="00340909">
        <w:rPr>
          <w:sz w:val="26"/>
          <w:szCs w:val="26"/>
        </w:rPr>
        <w:t xml:space="preserve"> № </w:t>
      </w:r>
      <w:r w:rsidR="006944A2" w:rsidRPr="00340909">
        <w:rPr>
          <w:sz w:val="26"/>
          <w:szCs w:val="26"/>
        </w:rPr>
        <w:t>2</w:t>
      </w:r>
      <w:r w:rsidR="00EA33C0">
        <w:rPr>
          <w:sz w:val="26"/>
          <w:szCs w:val="26"/>
        </w:rPr>
        <w:t>327</w:t>
      </w:r>
      <w:r w:rsidRPr="00340909">
        <w:rPr>
          <w:rFonts w:eastAsia="TimesNewRomanPSMT"/>
          <w:sz w:val="26"/>
          <w:szCs w:val="26"/>
        </w:rPr>
        <w:t>,</w:t>
      </w:r>
      <w:r w:rsidR="00E35296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 xml:space="preserve">в целях повышения качества управления </w:t>
      </w:r>
      <w:r w:rsidR="00EA33C0">
        <w:rPr>
          <w:rFonts w:eastAsia="TimesNewRomanPSMT"/>
          <w:sz w:val="26"/>
          <w:szCs w:val="26"/>
        </w:rPr>
        <w:t>с</w:t>
      </w:r>
      <w:r w:rsidRPr="00340909">
        <w:rPr>
          <w:rFonts w:eastAsia="TimesNewRomanPSMT"/>
          <w:sz w:val="26"/>
          <w:szCs w:val="26"/>
        </w:rPr>
        <w:t xml:space="preserve">редствами </w:t>
      </w:r>
      <w:r w:rsidR="00EA33C0" w:rsidRPr="00340909">
        <w:rPr>
          <w:rFonts w:eastAsia="TimesNewRomanPSMT"/>
          <w:sz w:val="26"/>
          <w:szCs w:val="26"/>
        </w:rPr>
        <w:t>бюджета</w:t>
      </w:r>
      <w:r w:rsidR="00EA33C0">
        <w:rPr>
          <w:rFonts w:eastAsia="TimesNewRomanPSMT"/>
          <w:sz w:val="26"/>
          <w:szCs w:val="26"/>
        </w:rPr>
        <w:t xml:space="preserve"> Богородского муниципального округа Нижегородской области</w:t>
      </w:r>
      <w:r w:rsidR="00EA33C0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>гла</w:t>
      </w:r>
      <w:r w:rsidRPr="00340909">
        <w:rPr>
          <w:rFonts w:eastAsia="TimesNewRomanPSMT"/>
          <w:sz w:val="26"/>
          <w:szCs w:val="26"/>
        </w:rPr>
        <w:t>в</w:t>
      </w:r>
      <w:r w:rsidRPr="00340909">
        <w:rPr>
          <w:rFonts w:eastAsia="TimesNewRomanPSMT"/>
          <w:sz w:val="26"/>
          <w:szCs w:val="26"/>
        </w:rPr>
        <w:t>ными администрат</w:t>
      </w:r>
      <w:r w:rsidR="006944A2" w:rsidRPr="00340909">
        <w:rPr>
          <w:rFonts w:eastAsia="TimesNewRomanPSMT"/>
          <w:sz w:val="26"/>
          <w:szCs w:val="26"/>
        </w:rPr>
        <w:t xml:space="preserve">орами средств </w:t>
      </w:r>
      <w:r w:rsidR="00EA33C0" w:rsidRPr="00340909">
        <w:rPr>
          <w:rFonts w:eastAsia="TimesNewRomanPSMT"/>
          <w:sz w:val="26"/>
          <w:szCs w:val="26"/>
        </w:rPr>
        <w:t>бюджета</w:t>
      </w:r>
      <w:r w:rsidR="00EA33C0">
        <w:rPr>
          <w:rFonts w:eastAsia="TimesNewRomanPSMT"/>
          <w:sz w:val="26"/>
          <w:szCs w:val="26"/>
        </w:rPr>
        <w:t xml:space="preserve"> Богородского муниципального округа Нижег</w:t>
      </w:r>
      <w:r w:rsidR="00EA33C0">
        <w:rPr>
          <w:rFonts w:eastAsia="TimesNewRomanPSMT"/>
          <w:sz w:val="26"/>
          <w:szCs w:val="26"/>
        </w:rPr>
        <w:t>о</w:t>
      </w:r>
      <w:r w:rsidR="00EA33C0">
        <w:rPr>
          <w:rFonts w:eastAsia="TimesNewRomanPSMT"/>
          <w:sz w:val="26"/>
          <w:szCs w:val="26"/>
        </w:rPr>
        <w:t>родской области</w:t>
      </w:r>
    </w:p>
    <w:p w:rsidR="00C16995" w:rsidRPr="00340909" w:rsidRDefault="00C16995" w:rsidP="004C494F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340909">
        <w:rPr>
          <w:b/>
          <w:sz w:val="26"/>
          <w:szCs w:val="26"/>
        </w:rPr>
        <w:t>п</w:t>
      </w:r>
      <w:proofErr w:type="gramEnd"/>
      <w:r w:rsidRPr="00340909">
        <w:rPr>
          <w:b/>
          <w:sz w:val="26"/>
          <w:szCs w:val="26"/>
        </w:rPr>
        <w:t xml:space="preserve"> р и к а з ы в а ю:</w:t>
      </w:r>
    </w:p>
    <w:p w:rsidR="00027AC9" w:rsidRPr="00340909" w:rsidRDefault="00027AC9" w:rsidP="004C494F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1. Утвердить прилагаемое Положение об организации проведения мониторинга к</w:t>
      </w:r>
      <w:r w:rsidRPr="00340909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 xml:space="preserve">чества финансового менеджмента, осуществляемого главными администраторами средств </w:t>
      </w:r>
      <w:r w:rsidR="00EA33C0" w:rsidRPr="00340909">
        <w:rPr>
          <w:rFonts w:eastAsia="TimesNewRomanPSMT"/>
          <w:sz w:val="26"/>
          <w:szCs w:val="26"/>
        </w:rPr>
        <w:t>бюджета</w:t>
      </w:r>
      <w:r w:rsidR="00EA33C0">
        <w:rPr>
          <w:rFonts w:eastAsia="TimesNewRomanPSMT"/>
          <w:sz w:val="26"/>
          <w:szCs w:val="26"/>
        </w:rPr>
        <w:t xml:space="preserve"> Богородского муниципального округа Нижегородской области</w:t>
      </w:r>
      <w:r w:rsidR="00EA33C0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>(далее – Полож</w:t>
      </w:r>
      <w:r w:rsidRPr="00340909">
        <w:rPr>
          <w:rFonts w:eastAsia="TimesNewRomanPSMT"/>
          <w:sz w:val="26"/>
          <w:szCs w:val="26"/>
        </w:rPr>
        <w:t>е</w:t>
      </w:r>
      <w:r w:rsidRPr="00340909">
        <w:rPr>
          <w:rFonts w:eastAsia="TimesNewRomanPSMT"/>
          <w:sz w:val="26"/>
          <w:szCs w:val="26"/>
        </w:rPr>
        <w:t>ние).</w:t>
      </w:r>
    </w:p>
    <w:p w:rsidR="00027AC9" w:rsidRPr="00340909" w:rsidRDefault="00027AC9" w:rsidP="004C494F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 xml:space="preserve">2. Финансовому управлению администрации Богородского муниципального </w:t>
      </w:r>
      <w:r w:rsidR="00EA33C0">
        <w:rPr>
          <w:rFonts w:eastAsia="TimesNewRomanPSMT"/>
          <w:sz w:val="26"/>
          <w:szCs w:val="26"/>
        </w:rPr>
        <w:t>округа</w:t>
      </w:r>
      <w:r w:rsidRPr="00340909">
        <w:rPr>
          <w:rFonts w:eastAsia="TimesNewRomanPSMT"/>
          <w:sz w:val="26"/>
          <w:szCs w:val="26"/>
        </w:rPr>
        <w:t xml:space="preserve"> Нижегородской области (далее - Финуправление):</w:t>
      </w:r>
    </w:p>
    <w:p w:rsidR="00027AC9" w:rsidRPr="00340909" w:rsidRDefault="00027AC9" w:rsidP="004C494F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2.1. Проводить анализ и оценку результатов мониторинга качества финансового м</w:t>
      </w:r>
      <w:r w:rsidRPr="00340909">
        <w:rPr>
          <w:rFonts w:eastAsia="TimesNewRomanPSMT"/>
          <w:sz w:val="26"/>
          <w:szCs w:val="26"/>
        </w:rPr>
        <w:t>е</w:t>
      </w:r>
      <w:r w:rsidRPr="00340909">
        <w:rPr>
          <w:rFonts w:eastAsia="TimesNewRomanPSMT"/>
          <w:sz w:val="26"/>
          <w:szCs w:val="26"/>
        </w:rPr>
        <w:t xml:space="preserve">неджмента, осуществляемого главными администраторами средств </w:t>
      </w:r>
      <w:r w:rsidR="00EA33C0" w:rsidRPr="00340909">
        <w:rPr>
          <w:rFonts w:eastAsia="TimesNewRomanPSMT"/>
          <w:sz w:val="26"/>
          <w:szCs w:val="26"/>
        </w:rPr>
        <w:t>бюджета</w:t>
      </w:r>
      <w:r w:rsidR="00EA33C0">
        <w:rPr>
          <w:rFonts w:eastAsia="TimesNewRomanPSMT"/>
          <w:sz w:val="26"/>
          <w:szCs w:val="26"/>
        </w:rPr>
        <w:t xml:space="preserve"> Богородского муниципального округа Нижегородской области</w:t>
      </w:r>
      <w:r w:rsidRPr="00340909">
        <w:rPr>
          <w:rFonts w:eastAsia="TimesNewRomanPSMT"/>
          <w:sz w:val="26"/>
          <w:szCs w:val="26"/>
        </w:rPr>
        <w:t>.</w:t>
      </w:r>
    </w:p>
    <w:p w:rsidR="00027AC9" w:rsidRPr="00340909" w:rsidRDefault="00027AC9" w:rsidP="004C494F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2.2. Обеспечить доведение результатов проводимой оценки до главных администр</w:t>
      </w:r>
      <w:r w:rsidRPr="00340909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 xml:space="preserve">торов средств </w:t>
      </w:r>
      <w:r w:rsidR="00EA33C0" w:rsidRPr="00340909">
        <w:rPr>
          <w:rFonts w:eastAsia="TimesNewRomanPSMT"/>
          <w:sz w:val="26"/>
          <w:szCs w:val="26"/>
        </w:rPr>
        <w:t>бюджета</w:t>
      </w:r>
      <w:r w:rsidR="00EA33C0">
        <w:rPr>
          <w:rFonts w:eastAsia="TimesNewRomanPSMT"/>
          <w:sz w:val="26"/>
          <w:szCs w:val="26"/>
        </w:rPr>
        <w:t xml:space="preserve"> Богородского муниципального округа Нижегородской области</w:t>
      </w:r>
      <w:r w:rsidRPr="00340909">
        <w:rPr>
          <w:rFonts w:eastAsia="TimesNewRomanPSMT"/>
          <w:sz w:val="26"/>
          <w:szCs w:val="26"/>
        </w:rPr>
        <w:t>.</w:t>
      </w:r>
    </w:p>
    <w:p w:rsidR="00FA1800" w:rsidRPr="00340909" w:rsidRDefault="00FA1800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3. Мониторинг качества финансового менеджмента в соответствии с Положением проводится ежеквартально и ежегодно.</w:t>
      </w:r>
    </w:p>
    <w:p w:rsidR="00EA33C0" w:rsidRPr="00D3691A" w:rsidRDefault="00225A36" w:rsidP="00225A36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bookmarkStart w:id="0" w:name="sub_3"/>
      <w:r w:rsidRPr="00D3691A">
        <w:rPr>
          <w:rFonts w:eastAsia="TimesNewRomanPSMT"/>
          <w:sz w:val="26"/>
          <w:szCs w:val="26"/>
        </w:rPr>
        <w:t>4. Признать утратившим силу с 1 января 20</w:t>
      </w:r>
      <w:r w:rsidR="001A27AF">
        <w:rPr>
          <w:rFonts w:eastAsia="TimesNewRomanPSMT"/>
          <w:sz w:val="26"/>
          <w:szCs w:val="26"/>
        </w:rPr>
        <w:t>21</w:t>
      </w:r>
      <w:r w:rsidRPr="00D3691A">
        <w:rPr>
          <w:rFonts w:eastAsia="TimesNewRomanPSMT"/>
          <w:sz w:val="26"/>
          <w:szCs w:val="26"/>
        </w:rPr>
        <w:t xml:space="preserve"> года</w:t>
      </w:r>
      <w:r w:rsidR="00EA33C0" w:rsidRPr="00D3691A">
        <w:rPr>
          <w:rFonts w:eastAsia="TimesNewRomanPSMT"/>
          <w:sz w:val="26"/>
          <w:szCs w:val="26"/>
        </w:rPr>
        <w:t>:</w:t>
      </w:r>
    </w:p>
    <w:p w:rsidR="00225A36" w:rsidRPr="00D3691A" w:rsidRDefault="00EA33C0" w:rsidP="00225A36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D3691A">
        <w:rPr>
          <w:rFonts w:eastAsia="TimesNewRomanPSMT"/>
          <w:sz w:val="26"/>
          <w:szCs w:val="26"/>
        </w:rPr>
        <w:t xml:space="preserve">4.1. </w:t>
      </w:r>
      <w:r w:rsidR="00225A36" w:rsidRPr="00D3691A">
        <w:rPr>
          <w:rFonts w:eastAsia="TimesNewRomanPSMT"/>
          <w:sz w:val="26"/>
          <w:szCs w:val="26"/>
        </w:rPr>
        <w:t xml:space="preserve">Приказ </w:t>
      </w:r>
      <w:bookmarkEnd w:id="0"/>
      <w:r w:rsidRPr="00D3691A">
        <w:rPr>
          <w:rFonts w:eastAsia="TimesNewRomanPSMT"/>
          <w:sz w:val="26"/>
          <w:szCs w:val="26"/>
        </w:rPr>
        <w:t>Финуправления администрации Богородского муниципального района нижегородской области от 30 декабря 2014 года № 107 «Об организации проведения м</w:t>
      </w:r>
      <w:r w:rsidRPr="00D3691A">
        <w:rPr>
          <w:rFonts w:eastAsia="TimesNewRomanPSMT"/>
          <w:sz w:val="26"/>
          <w:szCs w:val="26"/>
        </w:rPr>
        <w:t>о</w:t>
      </w:r>
      <w:r w:rsidRPr="00D3691A">
        <w:rPr>
          <w:rFonts w:eastAsia="TimesNewRomanPSMT"/>
          <w:sz w:val="26"/>
          <w:szCs w:val="26"/>
        </w:rPr>
        <w:t>ниторинга качества финансового менеджмента, осуществляемого главными администр</w:t>
      </w:r>
      <w:r w:rsidRPr="00D3691A">
        <w:rPr>
          <w:rFonts w:eastAsia="TimesNewRomanPSMT"/>
          <w:sz w:val="26"/>
          <w:szCs w:val="26"/>
        </w:rPr>
        <w:t>а</w:t>
      </w:r>
      <w:r w:rsidRPr="00D3691A">
        <w:rPr>
          <w:rFonts w:eastAsia="TimesNewRomanPSMT"/>
          <w:sz w:val="26"/>
          <w:szCs w:val="26"/>
        </w:rPr>
        <w:t>торами средств районного бюджета»;</w:t>
      </w:r>
    </w:p>
    <w:p w:rsidR="00EA33C0" w:rsidRPr="00D3691A" w:rsidRDefault="00EA33C0" w:rsidP="00225A36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D3691A">
        <w:rPr>
          <w:rFonts w:eastAsia="TimesNewRomanPSMT"/>
          <w:sz w:val="26"/>
          <w:szCs w:val="26"/>
        </w:rPr>
        <w:t>4.2. Приказ Финуправления администрации Богородского муниципального района нижегородской области от 30 декабря 2016 года № 138 «О внесении изменений в приказ Финуправления администрации Богородского муниципального района нижегородской о</w:t>
      </w:r>
      <w:r w:rsidRPr="00D3691A">
        <w:rPr>
          <w:rFonts w:eastAsia="TimesNewRomanPSMT"/>
          <w:sz w:val="26"/>
          <w:szCs w:val="26"/>
        </w:rPr>
        <w:t>б</w:t>
      </w:r>
      <w:r w:rsidRPr="00D3691A">
        <w:rPr>
          <w:rFonts w:eastAsia="TimesNewRomanPSMT"/>
          <w:sz w:val="26"/>
          <w:szCs w:val="26"/>
        </w:rPr>
        <w:lastRenderedPageBreak/>
        <w:t>ласти от 30 декабря 2014 года № 107 «Об организации проведения мониторинга качества финансового менеджмента, осуществляемого главными администраторами средств ра</w:t>
      </w:r>
      <w:r w:rsidRPr="00D3691A">
        <w:rPr>
          <w:rFonts w:eastAsia="TimesNewRomanPSMT"/>
          <w:sz w:val="26"/>
          <w:szCs w:val="26"/>
        </w:rPr>
        <w:t>й</w:t>
      </w:r>
      <w:r w:rsidRPr="00D3691A">
        <w:rPr>
          <w:rFonts w:eastAsia="TimesNewRomanPSMT"/>
          <w:sz w:val="26"/>
          <w:szCs w:val="26"/>
        </w:rPr>
        <w:t>онного бюджета»»</w:t>
      </w:r>
    </w:p>
    <w:p w:rsidR="00D3691A" w:rsidRPr="00D3691A" w:rsidRDefault="00D3691A" w:rsidP="00D3691A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667C2">
        <w:rPr>
          <w:rFonts w:eastAsia="TimesNewRomanPSMT"/>
          <w:sz w:val="26"/>
          <w:szCs w:val="26"/>
        </w:rPr>
        <w:t>4. Настоящий приказ вступает в силу с</w:t>
      </w:r>
      <w:r w:rsidR="00604B0F" w:rsidRPr="003667C2">
        <w:rPr>
          <w:rFonts w:eastAsia="TimesNewRomanPSMT"/>
          <w:sz w:val="26"/>
          <w:szCs w:val="26"/>
        </w:rPr>
        <w:t>о</w:t>
      </w:r>
      <w:r w:rsidRPr="003667C2">
        <w:rPr>
          <w:rFonts w:eastAsia="TimesNewRomanPSMT"/>
          <w:sz w:val="26"/>
          <w:szCs w:val="26"/>
        </w:rPr>
        <w:t xml:space="preserve"> дня подписания и применяется </w:t>
      </w:r>
      <w:r w:rsidR="003667C2" w:rsidRPr="003667C2">
        <w:rPr>
          <w:rFonts w:eastAsia="TimesNewRomanPSMT"/>
          <w:sz w:val="26"/>
          <w:szCs w:val="26"/>
        </w:rPr>
        <w:t>при анализе и оценке результатов мониторинга качества финансового менеджмента, осуществляемого главными администраторами средств бюджета Богородского муниципального округа Н</w:t>
      </w:r>
      <w:r w:rsidR="003667C2" w:rsidRPr="003667C2">
        <w:rPr>
          <w:rFonts w:eastAsia="TimesNewRomanPSMT"/>
          <w:sz w:val="26"/>
          <w:szCs w:val="26"/>
        </w:rPr>
        <w:t>и</w:t>
      </w:r>
      <w:r w:rsidR="003667C2" w:rsidRPr="003667C2">
        <w:rPr>
          <w:rFonts w:eastAsia="TimesNewRomanPSMT"/>
          <w:sz w:val="26"/>
          <w:szCs w:val="26"/>
        </w:rPr>
        <w:t>жегородской области</w:t>
      </w:r>
      <w:r w:rsidRPr="003667C2">
        <w:rPr>
          <w:rFonts w:eastAsia="TimesNewRomanPSMT"/>
          <w:sz w:val="26"/>
          <w:szCs w:val="26"/>
        </w:rPr>
        <w:t xml:space="preserve"> на 2021 год и на плановый период 2022 и 2023 годов.</w:t>
      </w:r>
    </w:p>
    <w:p w:rsidR="00340909" w:rsidRPr="00340909" w:rsidRDefault="00225A36" w:rsidP="0034090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5</w:t>
      </w:r>
      <w:r w:rsidR="00027AC9" w:rsidRPr="00340909">
        <w:rPr>
          <w:rFonts w:eastAsia="TimesNewRomanPSMT"/>
          <w:sz w:val="26"/>
          <w:szCs w:val="26"/>
        </w:rPr>
        <w:t xml:space="preserve">. </w:t>
      </w:r>
      <w:proofErr w:type="gramStart"/>
      <w:r w:rsidR="00340909" w:rsidRPr="00340909">
        <w:rPr>
          <w:sz w:val="26"/>
          <w:szCs w:val="26"/>
        </w:rPr>
        <w:t>Контроль за</w:t>
      </w:r>
      <w:proofErr w:type="gramEnd"/>
      <w:r w:rsidR="00340909" w:rsidRPr="00340909">
        <w:rPr>
          <w:sz w:val="26"/>
          <w:szCs w:val="26"/>
        </w:rPr>
        <w:t xml:space="preserve"> исполнением настоящего приказа оставляю за собой.</w:t>
      </w:r>
    </w:p>
    <w:p w:rsidR="00F302E1" w:rsidRDefault="00F302E1" w:rsidP="00340909">
      <w:pPr>
        <w:jc w:val="both"/>
        <w:rPr>
          <w:sz w:val="26"/>
          <w:szCs w:val="26"/>
        </w:rPr>
      </w:pPr>
    </w:p>
    <w:p w:rsidR="009B3BF1" w:rsidRDefault="009B3BF1" w:rsidP="00340909">
      <w:pPr>
        <w:jc w:val="both"/>
        <w:rPr>
          <w:sz w:val="26"/>
          <w:szCs w:val="26"/>
        </w:rPr>
      </w:pPr>
    </w:p>
    <w:p w:rsidR="009B3BF1" w:rsidRDefault="009B3BF1" w:rsidP="00340909">
      <w:pPr>
        <w:jc w:val="both"/>
        <w:rPr>
          <w:sz w:val="26"/>
          <w:szCs w:val="26"/>
        </w:rPr>
      </w:pPr>
    </w:p>
    <w:p w:rsidR="00340909" w:rsidRPr="00340909" w:rsidRDefault="00340909" w:rsidP="00340909">
      <w:pPr>
        <w:jc w:val="both"/>
        <w:rPr>
          <w:sz w:val="26"/>
          <w:szCs w:val="26"/>
        </w:rPr>
      </w:pPr>
      <w:r w:rsidRPr="00340909">
        <w:rPr>
          <w:sz w:val="26"/>
          <w:szCs w:val="26"/>
        </w:rPr>
        <w:t xml:space="preserve">Зам. главы администрации </w:t>
      </w:r>
      <w:r w:rsidR="001A27AF">
        <w:rPr>
          <w:sz w:val="26"/>
          <w:szCs w:val="26"/>
        </w:rPr>
        <w:t>района</w:t>
      </w:r>
      <w:r w:rsidRPr="00340909">
        <w:rPr>
          <w:sz w:val="26"/>
          <w:szCs w:val="26"/>
        </w:rPr>
        <w:t>–</w:t>
      </w:r>
    </w:p>
    <w:p w:rsidR="00B65A9C" w:rsidRDefault="00340909" w:rsidP="00126884">
      <w:pPr>
        <w:jc w:val="both"/>
      </w:pPr>
      <w:r w:rsidRPr="00340909">
        <w:rPr>
          <w:sz w:val="26"/>
          <w:szCs w:val="26"/>
        </w:rPr>
        <w:t>начальник финансового управления</w:t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  <w:t xml:space="preserve">С. А. </w:t>
      </w:r>
      <w:proofErr w:type="spellStart"/>
      <w:r w:rsidRPr="00340909">
        <w:rPr>
          <w:sz w:val="26"/>
          <w:szCs w:val="26"/>
        </w:rPr>
        <w:t>Солуянова</w:t>
      </w:r>
      <w:proofErr w:type="spellEnd"/>
    </w:p>
    <w:p w:rsidR="00DC11A8" w:rsidRPr="00340909" w:rsidRDefault="00FA1800" w:rsidP="00810906">
      <w:pPr>
        <w:autoSpaceDE/>
        <w:autoSpaceDN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DC11A8" w:rsidRPr="00340909">
        <w:rPr>
          <w:sz w:val="26"/>
          <w:szCs w:val="26"/>
        </w:rPr>
        <w:lastRenderedPageBreak/>
        <w:t>УТВЕ</w:t>
      </w:r>
      <w:bookmarkStart w:id="1" w:name="_GoBack"/>
      <w:bookmarkEnd w:id="1"/>
      <w:r w:rsidR="00DC11A8" w:rsidRPr="00340909">
        <w:rPr>
          <w:sz w:val="26"/>
          <w:szCs w:val="26"/>
        </w:rPr>
        <w:t>РЖДЕН</w:t>
      </w:r>
      <w:r w:rsidRPr="00340909">
        <w:rPr>
          <w:sz w:val="26"/>
          <w:szCs w:val="26"/>
        </w:rPr>
        <w:t>О</w:t>
      </w:r>
    </w:p>
    <w:p w:rsidR="00E8531A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 xml:space="preserve">приказом </w:t>
      </w:r>
      <w:r w:rsidR="00705038" w:rsidRPr="00340909">
        <w:rPr>
          <w:rFonts w:ascii="Times New Roman" w:hAnsi="Times New Roman"/>
          <w:sz w:val="26"/>
          <w:szCs w:val="26"/>
        </w:rPr>
        <w:t>Ф</w:t>
      </w:r>
      <w:r w:rsidRPr="00340909">
        <w:rPr>
          <w:rFonts w:ascii="Times New Roman" w:hAnsi="Times New Roman"/>
          <w:sz w:val="26"/>
          <w:szCs w:val="26"/>
        </w:rPr>
        <w:t>инансового управления</w:t>
      </w:r>
    </w:p>
    <w:p w:rsidR="00E8531A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>администрации Богородского</w:t>
      </w:r>
    </w:p>
    <w:p w:rsidR="00E8531A" w:rsidRDefault="0070503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>муниципального</w:t>
      </w:r>
      <w:r w:rsidR="00DC11A8" w:rsidRPr="00340909">
        <w:rPr>
          <w:rFonts w:ascii="Times New Roman" w:hAnsi="Times New Roman"/>
          <w:sz w:val="26"/>
          <w:szCs w:val="26"/>
        </w:rPr>
        <w:t xml:space="preserve"> </w:t>
      </w:r>
      <w:r w:rsidR="00E8531A">
        <w:rPr>
          <w:rFonts w:ascii="Times New Roman" w:hAnsi="Times New Roman"/>
          <w:sz w:val="26"/>
          <w:szCs w:val="26"/>
        </w:rPr>
        <w:t>округа</w:t>
      </w:r>
    </w:p>
    <w:p w:rsidR="00DC11A8" w:rsidRPr="00340909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>Нижегородской области</w:t>
      </w:r>
    </w:p>
    <w:p w:rsidR="00DC11A8" w:rsidRPr="00340909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1A27AF">
        <w:rPr>
          <w:rFonts w:ascii="Times New Roman" w:hAnsi="Times New Roman"/>
          <w:sz w:val="26"/>
          <w:szCs w:val="26"/>
        </w:rPr>
        <w:t xml:space="preserve">от </w:t>
      </w:r>
      <w:r w:rsidR="001A27AF" w:rsidRPr="001A27AF">
        <w:rPr>
          <w:rFonts w:ascii="Times New Roman" w:hAnsi="Times New Roman"/>
          <w:sz w:val="26"/>
          <w:szCs w:val="26"/>
        </w:rPr>
        <w:t>28</w:t>
      </w:r>
      <w:r w:rsidR="00C94002" w:rsidRPr="001A27AF">
        <w:rPr>
          <w:rFonts w:ascii="Times New Roman" w:hAnsi="Times New Roman"/>
          <w:sz w:val="26"/>
          <w:szCs w:val="26"/>
        </w:rPr>
        <w:t>.12.20</w:t>
      </w:r>
      <w:r w:rsidR="00E8531A" w:rsidRPr="001A27AF">
        <w:rPr>
          <w:rFonts w:ascii="Times New Roman" w:hAnsi="Times New Roman"/>
          <w:sz w:val="26"/>
          <w:szCs w:val="26"/>
        </w:rPr>
        <w:t>20</w:t>
      </w:r>
      <w:r w:rsidRPr="001A27AF">
        <w:rPr>
          <w:rFonts w:ascii="Times New Roman" w:hAnsi="Times New Roman"/>
          <w:sz w:val="26"/>
          <w:szCs w:val="26"/>
        </w:rPr>
        <w:t xml:space="preserve"> № </w:t>
      </w:r>
      <w:r w:rsidR="001A27AF" w:rsidRPr="001A27AF">
        <w:rPr>
          <w:rFonts w:ascii="Times New Roman" w:hAnsi="Times New Roman"/>
          <w:sz w:val="26"/>
          <w:szCs w:val="26"/>
        </w:rPr>
        <w:t>44</w:t>
      </w:r>
    </w:p>
    <w:p w:rsidR="00FA1800" w:rsidRPr="00340909" w:rsidRDefault="00FA1800" w:rsidP="00364869">
      <w:pPr>
        <w:adjustRightInd w:val="0"/>
        <w:jc w:val="center"/>
        <w:rPr>
          <w:b/>
          <w:bCs/>
          <w:sz w:val="26"/>
          <w:szCs w:val="26"/>
        </w:rPr>
      </w:pPr>
    </w:p>
    <w:p w:rsidR="00364869" w:rsidRPr="00340909" w:rsidRDefault="00364869" w:rsidP="00364869">
      <w:pPr>
        <w:adjustRightInd w:val="0"/>
        <w:jc w:val="center"/>
        <w:rPr>
          <w:b/>
          <w:bCs/>
          <w:sz w:val="26"/>
          <w:szCs w:val="26"/>
        </w:rPr>
      </w:pPr>
      <w:r w:rsidRPr="00340909">
        <w:rPr>
          <w:b/>
          <w:bCs/>
          <w:sz w:val="26"/>
          <w:szCs w:val="26"/>
        </w:rPr>
        <w:t>Положение</w:t>
      </w:r>
    </w:p>
    <w:p w:rsidR="00364869" w:rsidRPr="00340909" w:rsidRDefault="00364869" w:rsidP="00364869">
      <w:pPr>
        <w:adjustRightInd w:val="0"/>
        <w:jc w:val="center"/>
        <w:rPr>
          <w:b/>
          <w:bCs/>
          <w:sz w:val="26"/>
          <w:szCs w:val="26"/>
        </w:rPr>
      </w:pPr>
      <w:r w:rsidRPr="00340909">
        <w:rPr>
          <w:b/>
          <w:bCs/>
          <w:sz w:val="26"/>
          <w:szCs w:val="26"/>
        </w:rPr>
        <w:t>об организации проведения мониторинга качества финансового</w:t>
      </w:r>
      <w:r w:rsidR="00FA1800" w:rsidRPr="00340909">
        <w:rPr>
          <w:b/>
          <w:bCs/>
          <w:sz w:val="26"/>
          <w:szCs w:val="26"/>
        </w:rPr>
        <w:t xml:space="preserve"> </w:t>
      </w:r>
      <w:r w:rsidRPr="00340909">
        <w:rPr>
          <w:b/>
          <w:bCs/>
          <w:sz w:val="26"/>
          <w:szCs w:val="26"/>
        </w:rPr>
        <w:t>менеджмента, ос</w:t>
      </w:r>
      <w:r w:rsidRPr="00340909">
        <w:rPr>
          <w:b/>
          <w:bCs/>
          <w:sz w:val="26"/>
          <w:szCs w:val="26"/>
        </w:rPr>
        <w:t>у</w:t>
      </w:r>
      <w:r w:rsidRPr="00340909">
        <w:rPr>
          <w:b/>
          <w:bCs/>
          <w:sz w:val="26"/>
          <w:szCs w:val="26"/>
        </w:rPr>
        <w:t>ществляемого главными администраторами</w:t>
      </w:r>
      <w:r w:rsidR="00FA1800" w:rsidRPr="00340909">
        <w:rPr>
          <w:b/>
          <w:bCs/>
          <w:sz w:val="26"/>
          <w:szCs w:val="26"/>
        </w:rPr>
        <w:t xml:space="preserve"> </w:t>
      </w:r>
      <w:r w:rsidRPr="00340909">
        <w:rPr>
          <w:b/>
          <w:bCs/>
          <w:sz w:val="26"/>
          <w:szCs w:val="26"/>
        </w:rPr>
        <w:t xml:space="preserve">средств </w:t>
      </w:r>
      <w:r w:rsidR="00E8531A" w:rsidRPr="00E8531A">
        <w:rPr>
          <w:b/>
          <w:bCs/>
          <w:sz w:val="26"/>
          <w:szCs w:val="26"/>
        </w:rPr>
        <w:t>бюджета Богородского муниц</w:t>
      </w:r>
      <w:r w:rsidR="00E8531A" w:rsidRPr="00E8531A">
        <w:rPr>
          <w:b/>
          <w:bCs/>
          <w:sz w:val="26"/>
          <w:szCs w:val="26"/>
        </w:rPr>
        <w:t>и</w:t>
      </w:r>
      <w:r w:rsidR="00E8531A" w:rsidRPr="00E8531A">
        <w:rPr>
          <w:b/>
          <w:bCs/>
          <w:sz w:val="26"/>
          <w:szCs w:val="26"/>
        </w:rPr>
        <w:t>пального округа Нижегородской области</w:t>
      </w:r>
    </w:p>
    <w:p w:rsidR="00364869" w:rsidRPr="00340909" w:rsidRDefault="00364869" w:rsidP="00364869">
      <w:pPr>
        <w:adjustRightInd w:val="0"/>
        <w:jc w:val="center"/>
        <w:rPr>
          <w:b/>
          <w:bCs/>
          <w:sz w:val="26"/>
          <w:szCs w:val="26"/>
        </w:rPr>
      </w:pPr>
      <w:r w:rsidRPr="00340909">
        <w:rPr>
          <w:b/>
          <w:bCs/>
          <w:sz w:val="26"/>
          <w:szCs w:val="26"/>
        </w:rPr>
        <w:t>(далее – Положение)</w:t>
      </w:r>
    </w:p>
    <w:p w:rsidR="00364869" w:rsidRPr="00340909" w:rsidRDefault="00364869" w:rsidP="00364869">
      <w:pPr>
        <w:adjustRightInd w:val="0"/>
        <w:jc w:val="center"/>
        <w:rPr>
          <w:b/>
          <w:bCs/>
          <w:sz w:val="26"/>
          <w:szCs w:val="26"/>
        </w:rPr>
      </w:pPr>
    </w:p>
    <w:p w:rsidR="00364869" w:rsidRPr="00340909" w:rsidRDefault="00364869" w:rsidP="00FA1800">
      <w:pPr>
        <w:numPr>
          <w:ilvl w:val="0"/>
          <w:numId w:val="3"/>
        </w:numPr>
        <w:adjustRightInd w:val="0"/>
        <w:spacing w:before="100" w:beforeAutospacing="1" w:after="100" w:afterAutospacing="1"/>
        <w:ind w:left="0" w:firstLine="0"/>
        <w:jc w:val="center"/>
        <w:rPr>
          <w:rFonts w:eastAsia="TimesNewRomanPSMT"/>
          <w:b/>
          <w:sz w:val="26"/>
          <w:szCs w:val="26"/>
        </w:rPr>
      </w:pPr>
      <w:r w:rsidRPr="00340909">
        <w:rPr>
          <w:rFonts w:eastAsia="TimesNewRomanPSMT"/>
          <w:b/>
          <w:sz w:val="26"/>
          <w:szCs w:val="26"/>
        </w:rPr>
        <w:t>Общие положения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 xml:space="preserve">1.1. </w:t>
      </w:r>
      <w:proofErr w:type="gramStart"/>
      <w:r w:rsidRPr="00340909">
        <w:rPr>
          <w:rFonts w:eastAsia="TimesNewRomanPSMT"/>
          <w:sz w:val="26"/>
          <w:szCs w:val="26"/>
        </w:rPr>
        <w:t xml:space="preserve">Настоящее Положение разработано в целях реализации </w:t>
      </w:r>
      <w:r w:rsidR="004F784F" w:rsidRPr="00340909">
        <w:rPr>
          <w:rFonts w:eastAsia="TimesNewRomanPSMT"/>
          <w:sz w:val="26"/>
          <w:szCs w:val="26"/>
        </w:rPr>
        <w:t>мероприятий м</w:t>
      </w:r>
      <w:r w:rsidR="004F784F" w:rsidRPr="00340909">
        <w:rPr>
          <w:sz w:val="26"/>
          <w:szCs w:val="26"/>
        </w:rPr>
        <w:t>униц</w:t>
      </w:r>
      <w:r w:rsidR="004F784F" w:rsidRPr="00340909">
        <w:rPr>
          <w:sz w:val="26"/>
          <w:szCs w:val="26"/>
        </w:rPr>
        <w:t>и</w:t>
      </w:r>
      <w:r w:rsidR="004F784F" w:rsidRPr="00340909">
        <w:rPr>
          <w:sz w:val="26"/>
          <w:szCs w:val="26"/>
        </w:rPr>
        <w:t xml:space="preserve">пальной программы Богородского муниципального </w:t>
      </w:r>
      <w:r w:rsidR="005E7515">
        <w:rPr>
          <w:sz w:val="26"/>
          <w:szCs w:val="26"/>
        </w:rPr>
        <w:t>округа</w:t>
      </w:r>
      <w:r w:rsidR="004F784F" w:rsidRPr="00340909">
        <w:rPr>
          <w:sz w:val="26"/>
          <w:szCs w:val="26"/>
        </w:rPr>
        <w:t xml:space="preserve"> Нижегородской области </w:t>
      </w:r>
      <w:r w:rsidR="00ED6870">
        <w:rPr>
          <w:sz w:val="26"/>
          <w:szCs w:val="26"/>
        </w:rPr>
        <w:t>«</w:t>
      </w:r>
      <w:r w:rsidR="00ED6870" w:rsidRPr="00340909">
        <w:rPr>
          <w:sz w:val="26"/>
          <w:szCs w:val="26"/>
        </w:rPr>
        <w:t>Управление муниципальными финансами и муниципальным долгом Богородского мун</w:t>
      </w:r>
      <w:r w:rsidR="00ED6870" w:rsidRPr="00340909">
        <w:rPr>
          <w:sz w:val="26"/>
          <w:szCs w:val="26"/>
        </w:rPr>
        <w:t>и</w:t>
      </w:r>
      <w:r w:rsidR="00ED6870" w:rsidRPr="00340909">
        <w:rPr>
          <w:sz w:val="26"/>
          <w:szCs w:val="26"/>
        </w:rPr>
        <w:t xml:space="preserve">ципального </w:t>
      </w:r>
      <w:r w:rsidR="00ED6870">
        <w:rPr>
          <w:sz w:val="26"/>
          <w:szCs w:val="26"/>
        </w:rPr>
        <w:t>округа</w:t>
      </w:r>
      <w:r w:rsidR="00ED6870" w:rsidRPr="00340909">
        <w:rPr>
          <w:sz w:val="26"/>
          <w:szCs w:val="26"/>
        </w:rPr>
        <w:t xml:space="preserve"> Нижегородской области</w:t>
      </w:r>
      <w:r w:rsidR="00ED6870">
        <w:rPr>
          <w:sz w:val="26"/>
          <w:szCs w:val="26"/>
        </w:rPr>
        <w:t>»</w:t>
      </w:r>
      <w:r w:rsidR="00ED6870" w:rsidRPr="00340909">
        <w:rPr>
          <w:sz w:val="26"/>
          <w:szCs w:val="26"/>
        </w:rPr>
        <w:t>, утвержденной постановлением администр</w:t>
      </w:r>
      <w:r w:rsidR="00ED6870" w:rsidRPr="00340909">
        <w:rPr>
          <w:sz w:val="26"/>
          <w:szCs w:val="26"/>
        </w:rPr>
        <w:t>а</w:t>
      </w:r>
      <w:r w:rsidR="00ED6870" w:rsidRPr="00340909">
        <w:rPr>
          <w:sz w:val="26"/>
          <w:szCs w:val="26"/>
        </w:rPr>
        <w:t xml:space="preserve">ции Богородского муниципального </w:t>
      </w:r>
      <w:r w:rsidR="00ED6870">
        <w:rPr>
          <w:sz w:val="26"/>
          <w:szCs w:val="26"/>
        </w:rPr>
        <w:t>района</w:t>
      </w:r>
      <w:r w:rsidR="00ED6870" w:rsidRPr="00340909">
        <w:rPr>
          <w:sz w:val="26"/>
          <w:szCs w:val="26"/>
        </w:rPr>
        <w:t xml:space="preserve"> Нижегородской области от </w:t>
      </w:r>
      <w:r w:rsidR="00ED6870">
        <w:rPr>
          <w:sz w:val="26"/>
          <w:szCs w:val="26"/>
        </w:rPr>
        <w:t>30</w:t>
      </w:r>
      <w:r w:rsidR="00ED6870" w:rsidRPr="00340909">
        <w:rPr>
          <w:sz w:val="26"/>
          <w:szCs w:val="26"/>
        </w:rPr>
        <w:t>.</w:t>
      </w:r>
      <w:r w:rsidR="00ED6870">
        <w:rPr>
          <w:sz w:val="26"/>
          <w:szCs w:val="26"/>
        </w:rPr>
        <w:t>12</w:t>
      </w:r>
      <w:r w:rsidR="00ED6870" w:rsidRPr="00340909">
        <w:rPr>
          <w:sz w:val="26"/>
          <w:szCs w:val="26"/>
        </w:rPr>
        <w:t>.20</w:t>
      </w:r>
      <w:r w:rsidR="00ED6870">
        <w:rPr>
          <w:sz w:val="26"/>
          <w:szCs w:val="26"/>
        </w:rPr>
        <w:t>20</w:t>
      </w:r>
      <w:r w:rsidR="00ED6870" w:rsidRPr="00340909">
        <w:rPr>
          <w:sz w:val="26"/>
          <w:szCs w:val="26"/>
        </w:rPr>
        <w:t xml:space="preserve"> № 2</w:t>
      </w:r>
      <w:r w:rsidR="00ED6870">
        <w:rPr>
          <w:sz w:val="26"/>
          <w:szCs w:val="26"/>
        </w:rPr>
        <w:t>327</w:t>
      </w:r>
      <w:r w:rsidRPr="00340909">
        <w:rPr>
          <w:rFonts w:eastAsia="TimesNewRomanPSMT"/>
          <w:sz w:val="26"/>
          <w:szCs w:val="26"/>
        </w:rPr>
        <w:t xml:space="preserve">, и определяет организацию проведения мониторинга качества финансового менеджмента, осуществляемого главными администраторами средств </w:t>
      </w:r>
      <w:r w:rsidR="00ED6870" w:rsidRPr="00ED6870">
        <w:rPr>
          <w:rFonts w:eastAsia="TimesNewRomanPSMT"/>
          <w:sz w:val="26"/>
          <w:szCs w:val="26"/>
        </w:rPr>
        <w:t>бюджета Богородского муниц</w:t>
      </w:r>
      <w:r w:rsidR="00ED6870" w:rsidRPr="00ED6870">
        <w:rPr>
          <w:rFonts w:eastAsia="TimesNewRomanPSMT"/>
          <w:sz w:val="26"/>
          <w:szCs w:val="26"/>
        </w:rPr>
        <w:t>и</w:t>
      </w:r>
      <w:r w:rsidR="00ED6870" w:rsidRPr="00ED6870">
        <w:rPr>
          <w:rFonts w:eastAsia="TimesNewRomanPSMT"/>
          <w:sz w:val="26"/>
          <w:szCs w:val="26"/>
        </w:rPr>
        <w:t>пального округа Нижегородской области</w:t>
      </w:r>
      <w:r w:rsidR="00106E65">
        <w:rPr>
          <w:rFonts w:eastAsia="TimesNewRomanPSMT"/>
          <w:sz w:val="26"/>
          <w:szCs w:val="26"/>
        </w:rPr>
        <w:t xml:space="preserve"> (далее - </w:t>
      </w:r>
      <w:r w:rsidR="00106E65" w:rsidRPr="00340909">
        <w:rPr>
          <w:rFonts w:eastAsia="TimesNewRomanPSMT"/>
          <w:sz w:val="26"/>
          <w:szCs w:val="26"/>
        </w:rPr>
        <w:t>главны</w:t>
      </w:r>
      <w:r w:rsidR="00106E65">
        <w:rPr>
          <w:rFonts w:eastAsia="TimesNewRomanPSMT"/>
          <w:sz w:val="26"/>
          <w:szCs w:val="26"/>
        </w:rPr>
        <w:t>е</w:t>
      </w:r>
      <w:r w:rsidR="00106E65" w:rsidRPr="00340909">
        <w:rPr>
          <w:rFonts w:eastAsia="TimesNewRomanPSMT"/>
          <w:sz w:val="26"/>
          <w:szCs w:val="26"/>
        </w:rPr>
        <w:t xml:space="preserve"> администратор</w:t>
      </w:r>
      <w:r w:rsidR="00106E65">
        <w:rPr>
          <w:rFonts w:eastAsia="TimesNewRomanPSMT"/>
          <w:sz w:val="26"/>
          <w:szCs w:val="26"/>
        </w:rPr>
        <w:t>ы</w:t>
      </w:r>
      <w:r w:rsidR="00106E65" w:rsidRPr="00340909">
        <w:rPr>
          <w:rFonts w:eastAsia="TimesNewRomanPSMT"/>
          <w:sz w:val="26"/>
          <w:szCs w:val="26"/>
        </w:rPr>
        <w:t xml:space="preserve"> средств </w:t>
      </w:r>
      <w:r w:rsidR="00106E65" w:rsidRPr="00ED6870">
        <w:rPr>
          <w:rFonts w:eastAsia="TimesNewRomanPSMT"/>
          <w:sz w:val="26"/>
          <w:szCs w:val="26"/>
        </w:rPr>
        <w:t>бю</w:t>
      </w:r>
      <w:r w:rsidR="00106E65" w:rsidRPr="00ED6870">
        <w:rPr>
          <w:rFonts w:eastAsia="TimesNewRomanPSMT"/>
          <w:sz w:val="26"/>
          <w:szCs w:val="26"/>
        </w:rPr>
        <w:t>д</w:t>
      </w:r>
      <w:r w:rsidR="00106E65" w:rsidRPr="00ED6870">
        <w:rPr>
          <w:rFonts w:eastAsia="TimesNewRomanPSMT"/>
          <w:sz w:val="26"/>
          <w:szCs w:val="26"/>
        </w:rPr>
        <w:t>жета</w:t>
      </w:r>
      <w:r w:rsidR="00106E65">
        <w:rPr>
          <w:rFonts w:eastAsia="TimesNewRomanPSMT"/>
          <w:sz w:val="26"/>
          <w:szCs w:val="26"/>
        </w:rPr>
        <w:t>)</w:t>
      </w:r>
      <w:r w:rsidRPr="00340909">
        <w:rPr>
          <w:rFonts w:eastAsia="TimesNewRomanPSMT"/>
          <w:sz w:val="26"/>
          <w:szCs w:val="26"/>
        </w:rPr>
        <w:t>.</w:t>
      </w:r>
      <w:proofErr w:type="gramEnd"/>
      <w:r w:rsidRPr="00340909">
        <w:rPr>
          <w:rFonts w:eastAsia="TimesNewRomanPSMT"/>
          <w:sz w:val="26"/>
          <w:szCs w:val="26"/>
        </w:rPr>
        <w:t xml:space="preserve"> Целью мониторинга являются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:rsidR="00DB04A0" w:rsidRPr="00340909" w:rsidRDefault="00364869" w:rsidP="00DB04A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 xml:space="preserve">1.2. </w:t>
      </w:r>
      <w:proofErr w:type="gramStart"/>
      <w:r w:rsidRPr="00340909">
        <w:rPr>
          <w:rFonts w:eastAsia="TimesNewRomanPSMT"/>
          <w:sz w:val="26"/>
          <w:szCs w:val="26"/>
        </w:rPr>
        <w:t xml:space="preserve">Мониторинг качества финансового менеджмента проводится </w:t>
      </w:r>
      <w:r w:rsidR="00ED6870">
        <w:rPr>
          <w:rFonts w:eastAsia="TimesNewRomanPSMT"/>
          <w:sz w:val="26"/>
          <w:szCs w:val="26"/>
        </w:rPr>
        <w:t xml:space="preserve">Финансовым управлением администрации Богородского муниципального </w:t>
      </w:r>
      <w:r w:rsidR="005E7515">
        <w:rPr>
          <w:rFonts w:eastAsia="TimesNewRomanPSMT"/>
          <w:sz w:val="26"/>
          <w:szCs w:val="26"/>
        </w:rPr>
        <w:t>округа</w:t>
      </w:r>
      <w:r w:rsidR="00ED6870">
        <w:rPr>
          <w:rFonts w:eastAsia="TimesNewRomanPSMT"/>
          <w:sz w:val="26"/>
          <w:szCs w:val="26"/>
        </w:rPr>
        <w:t xml:space="preserve"> Нижегородской обл</w:t>
      </w:r>
      <w:r w:rsidR="00ED6870">
        <w:rPr>
          <w:rFonts w:eastAsia="TimesNewRomanPSMT"/>
          <w:sz w:val="26"/>
          <w:szCs w:val="26"/>
        </w:rPr>
        <w:t>а</w:t>
      </w:r>
      <w:r w:rsidR="00ED6870">
        <w:rPr>
          <w:rFonts w:eastAsia="TimesNewRomanPSMT"/>
          <w:sz w:val="26"/>
          <w:szCs w:val="26"/>
        </w:rPr>
        <w:t xml:space="preserve">сти </w:t>
      </w:r>
      <w:r w:rsidR="00106E65">
        <w:rPr>
          <w:rFonts w:eastAsia="TimesNewRomanPSMT"/>
          <w:sz w:val="26"/>
          <w:szCs w:val="26"/>
        </w:rPr>
        <w:t xml:space="preserve">(далее – </w:t>
      </w:r>
      <w:r w:rsidR="00DB04A0" w:rsidRPr="00340909">
        <w:rPr>
          <w:rFonts w:eastAsia="TimesNewRomanPSMT"/>
          <w:sz w:val="26"/>
          <w:szCs w:val="26"/>
        </w:rPr>
        <w:t>Финуправление</w:t>
      </w:r>
      <w:r w:rsidR="00106E65">
        <w:rPr>
          <w:rFonts w:eastAsia="TimesNewRomanPSMT"/>
          <w:sz w:val="26"/>
          <w:szCs w:val="26"/>
        </w:rPr>
        <w:t>)</w:t>
      </w:r>
      <w:r w:rsidR="00DB04A0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>ежеквартально нарастающим итогом с начала года и по ит</w:t>
      </w:r>
      <w:r w:rsidRPr="00340909">
        <w:rPr>
          <w:rFonts w:eastAsia="TimesNewRomanPSMT"/>
          <w:sz w:val="26"/>
          <w:szCs w:val="26"/>
        </w:rPr>
        <w:t>о</w:t>
      </w:r>
      <w:r w:rsidRPr="00340909">
        <w:rPr>
          <w:rFonts w:eastAsia="TimesNewRomanPSMT"/>
          <w:sz w:val="26"/>
          <w:szCs w:val="26"/>
        </w:rPr>
        <w:t>гам отчетного финансового года на основании бюджетной отчетности, представляемой главными администраторами средств бюджета в Финуправление, и других общедосту</w:t>
      </w:r>
      <w:r w:rsidRPr="00340909">
        <w:rPr>
          <w:rFonts w:eastAsia="TimesNewRomanPSMT"/>
          <w:sz w:val="26"/>
          <w:szCs w:val="26"/>
        </w:rPr>
        <w:t>п</w:t>
      </w:r>
      <w:r w:rsidRPr="00340909">
        <w:rPr>
          <w:rFonts w:eastAsia="TimesNewRomanPSMT"/>
          <w:sz w:val="26"/>
          <w:szCs w:val="26"/>
        </w:rPr>
        <w:t>ных данных и материалов</w:t>
      </w:r>
      <w:r w:rsidR="00DB04A0" w:rsidRPr="00340909">
        <w:rPr>
          <w:rFonts w:eastAsia="TimesNewRomanPSMT"/>
          <w:sz w:val="26"/>
          <w:szCs w:val="26"/>
        </w:rPr>
        <w:t xml:space="preserve"> составе ежеквартальной и годовой отчетности об исполнении бюджета в администрацию Богородского муниципального </w:t>
      </w:r>
      <w:r w:rsidR="00106E65">
        <w:rPr>
          <w:rFonts w:eastAsia="TimesNewRomanPSMT"/>
          <w:sz w:val="26"/>
          <w:szCs w:val="26"/>
        </w:rPr>
        <w:t>округа</w:t>
      </w:r>
      <w:r w:rsidR="00DB04A0" w:rsidRPr="00340909">
        <w:rPr>
          <w:rFonts w:eastAsia="TimesNewRomanPSMT"/>
          <w:sz w:val="26"/>
          <w:szCs w:val="26"/>
        </w:rPr>
        <w:t xml:space="preserve"> Нижегородской обл</w:t>
      </w:r>
      <w:r w:rsidR="00DB04A0" w:rsidRPr="00340909">
        <w:rPr>
          <w:rFonts w:eastAsia="TimesNewRomanPSMT"/>
          <w:sz w:val="26"/>
          <w:szCs w:val="26"/>
        </w:rPr>
        <w:t>а</w:t>
      </w:r>
      <w:r w:rsidR="00DB04A0" w:rsidRPr="00340909">
        <w:rPr>
          <w:rFonts w:eastAsia="TimesNewRomanPSMT"/>
          <w:sz w:val="26"/>
          <w:szCs w:val="26"/>
        </w:rPr>
        <w:t>сти.</w:t>
      </w:r>
      <w:proofErr w:type="gramEnd"/>
    </w:p>
    <w:p w:rsidR="00364869" w:rsidRPr="00340909" w:rsidRDefault="00364869" w:rsidP="00FA1800">
      <w:pPr>
        <w:adjustRightInd w:val="0"/>
        <w:spacing w:before="100" w:beforeAutospacing="1" w:after="100" w:afterAutospacing="1"/>
        <w:ind w:firstLine="709"/>
        <w:jc w:val="center"/>
        <w:rPr>
          <w:rFonts w:eastAsia="TimesNewRomanPSMT"/>
          <w:b/>
          <w:sz w:val="26"/>
          <w:szCs w:val="26"/>
        </w:rPr>
      </w:pPr>
      <w:r w:rsidRPr="00340909">
        <w:rPr>
          <w:rFonts w:eastAsia="TimesNewRomanPSMT"/>
          <w:b/>
          <w:sz w:val="26"/>
          <w:szCs w:val="26"/>
        </w:rPr>
        <w:t>II. Организация проведения мониторинга качества финансового</w:t>
      </w:r>
      <w:r w:rsidR="00FA1800" w:rsidRPr="00340909">
        <w:rPr>
          <w:rFonts w:eastAsia="TimesNewRomanPSMT"/>
          <w:b/>
          <w:sz w:val="26"/>
          <w:szCs w:val="26"/>
        </w:rPr>
        <w:t xml:space="preserve"> </w:t>
      </w:r>
      <w:r w:rsidRPr="00340909">
        <w:rPr>
          <w:rFonts w:eastAsia="TimesNewRomanPSMT"/>
          <w:b/>
          <w:sz w:val="26"/>
          <w:szCs w:val="26"/>
        </w:rPr>
        <w:t>менеджмента, осуществляемого главными администраторами</w:t>
      </w:r>
      <w:r w:rsidR="00FA1800" w:rsidRPr="00340909">
        <w:rPr>
          <w:rFonts w:eastAsia="TimesNewRomanPSMT"/>
          <w:b/>
          <w:sz w:val="26"/>
          <w:szCs w:val="26"/>
        </w:rPr>
        <w:t xml:space="preserve"> </w:t>
      </w:r>
      <w:r w:rsidRPr="00340909">
        <w:rPr>
          <w:rFonts w:eastAsia="TimesNewRomanPSMT"/>
          <w:b/>
          <w:sz w:val="26"/>
          <w:szCs w:val="26"/>
        </w:rPr>
        <w:t>средств бюджета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2.</w:t>
      </w:r>
      <w:r w:rsidR="00DB04A0" w:rsidRPr="00340909">
        <w:rPr>
          <w:rFonts w:eastAsia="TimesNewRomanPSMT"/>
          <w:sz w:val="26"/>
          <w:szCs w:val="26"/>
        </w:rPr>
        <w:t>1</w:t>
      </w:r>
      <w:r w:rsidRPr="00340909">
        <w:rPr>
          <w:rFonts w:eastAsia="TimesNewRomanPSMT"/>
          <w:sz w:val="26"/>
          <w:szCs w:val="26"/>
        </w:rPr>
        <w:t xml:space="preserve">. Финуправление проводит оценку качества финансового менеджмента по форме согласно приложению 1 к настоящему Положению с использованием данных </w:t>
      </w:r>
      <w:r w:rsidR="00DB04A0" w:rsidRPr="00340909">
        <w:rPr>
          <w:rFonts w:eastAsia="TimesNewRomanPSMT"/>
          <w:sz w:val="26"/>
          <w:szCs w:val="26"/>
        </w:rPr>
        <w:t>на основ</w:t>
      </w:r>
      <w:r w:rsidR="00DB04A0" w:rsidRPr="00340909">
        <w:rPr>
          <w:rFonts w:eastAsia="TimesNewRomanPSMT"/>
          <w:sz w:val="26"/>
          <w:szCs w:val="26"/>
        </w:rPr>
        <w:t>а</w:t>
      </w:r>
      <w:r w:rsidR="00DB04A0" w:rsidRPr="00340909">
        <w:rPr>
          <w:rFonts w:eastAsia="TimesNewRomanPSMT"/>
          <w:sz w:val="26"/>
          <w:szCs w:val="26"/>
        </w:rPr>
        <w:t>нии бюджетной отчетности, представляемой главными администраторами средств бюдж</w:t>
      </w:r>
      <w:r w:rsidR="00DB04A0" w:rsidRPr="00340909">
        <w:rPr>
          <w:rFonts w:eastAsia="TimesNewRomanPSMT"/>
          <w:sz w:val="26"/>
          <w:szCs w:val="26"/>
        </w:rPr>
        <w:t>е</w:t>
      </w:r>
      <w:r w:rsidR="00DB04A0" w:rsidRPr="00340909">
        <w:rPr>
          <w:rFonts w:eastAsia="TimesNewRomanPSMT"/>
          <w:sz w:val="26"/>
          <w:szCs w:val="26"/>
        </w:rPr>
        <w:t>та</w:t>
      </w:r>
      <w:r w:rsidRPr="00340909">
        <w:rPr>
          <w:rFonts w:eastAsia="TimesNewRomanPSMT"/>
          <w:sz w:val="26"/>
          <w:szCs w:val="26"/>
        </w:rPr>
        <w:t>. Оценка осуществляется по двум группам главных администраторов</w:t>
      </w:r>
      <w:r w:rsidR="00106E65" w:rsidRPr="00106E65">
        <w:rPr>
          <w:rFonts w:eastAsia="TimesNewRomanPSMT"/>
          <w:sz w:val="26"/>
          <w:szCs w:val="26"/>
        </w:rPr>
        <w:t xml:space="preserve">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>:</w:t>
      </w:r>
    </w:p>
    <w:p w:rsidR="000F5AE6" w:rsidRPr="00340909" w:rsidRDefault="000F5AE6" w:rsidP="000F5AE6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1 группа – главные администраторы</w:t>
      </w:r>
      <w:r w:rsidR="00106E65" w:rsidRPr="00106E65">
        <w:rPr>
          <w:rFonts w:eastAsia="TimesNewRomanPSMT"/>
          <w:sz w:val="26"/>
          <w:szCs w:val="26"/>
        </w:rPr>
        <w:t xml:space="preserve">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>, финансовое обеспечение к</w:t>
      </w:r>
      <w:r w:rsidRPr="00340909">
        <w:rPr>
          <w:rFonts w:eastAsia="TimesNewRomanPSMT"/>
          <w:sz w:val="26"/>
          <w:szCs w:val="26"/>
        </w:rPr>
        <w:t>о</w:t>
      </w:r>
      <w:r w:rsidRPr="00340909">
        <w:rPr>
          <w:rFonts w:eastAsia="TimesNewRomanPSMT"/>
          <w:sz w:val="26"/>
          <w:szCs w:val="26"/>
        </w:rPr>
        <w:t xml:space="preserve">торых осуществляется по бюджетной смете, и не </w:t>
      </w:r>
      <w:r w:rsidR="00F302E1">
        <w:rPr>
          <w:rFonts w:eastAsia="TimesNewRomanPSMT"/>
          <w:sz w:val="26"/>
          <w:szCs w:val="26"/>
        </w:rPr>
        <w:t xml:space="preserve">уполномоченные на осуществление функций </w:t>
      </w:r>
      <w:r w:rsidRPr="00340909">
        <w:rPr>
          <w:rFonts w:eastAsia="TimesNewRomanPSMT"/>
          <w:sz w:val="26"/>
          <w:szCs w:val="26"/>
        </w:rPr>
        <w:t>учредителя бюджетных и автономных учреждений.</w:t>
      </w:r>
    </w:p>
    <w:p w:rsidR="00364869" w:rsidRPr="00340909" w:rsidRDefault="000F5AE6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</w:t>
      </w:r>
      <w:r w:rsidR="00364869" w:rsidRPr="00340909">
        <w:rPr>
          <w:rFonts w:eastAsia="TimesNewRomanPSMT"/>
          <w:sz w:val="26"/>
          <w:szCs w:val="26"/>
        </w:rPr>
        <w:t xml:space="preserve"> группа – главные администраторы</w:t>
      </w:r>
      <w:r w:rsidR="00106E65" w:rsidRPr="00106E65">
        <w:rPr>
          <w:rFonts w:eastAsia="TimesNewRomanPSMT"/>
          <w:sz w:val="26"/>
          <w:szCs w:val="26"/>
        </w:rPr>
        <w:t xml:space="preserve">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="00364869" w:rsidRPr="00340909">
        <w:rPr>
          <w:rFonts w:eastAsia="TimesNewRomanPSMT"/>
          <w:sz w:val="26"/>
          <w:szCs w:val="26"/>
        </w:rPr>
        <w:t xml:space="preserve">, в ведении которых находятся казенные учреждения и </w:t>
      </w:r>
      <w:r w:rsidR="00074B5F">
        <w:rPr>
          <w:rFonts w:eastAsia="TimesNewRomanPSMT"/>
          <w:sz w:val="26"/>
          <w:szCs w:val="26"/>
        </w:rPr>
        <w:t xml:space="preserve">уполномоченные на осуществление функций </w:t>
      </w:r>
      <w:r w:rsidR="00364869" w:rsidRPr="00340909">
        <w:rPr>
          <w:rFonts w:eastAsia="TimesNewRomanPSMT"/>
          <w:sz w:val="26"/>
          <w:szCs w:val="26"/>
        </w:rPr>
        <w:t>учредителя бюдже</w:t>
      </w:r>
      <w:r w:rsidR="00364869" w:rsidRPr="00340909">
        <w:rPr>
          <w:rFonts w:eastAsia="TimesNewRomanPSMT"/>
          <w:sz w:val="26"/>
          <w:szCs w:val="26"/>
        </w:rPr>
        <w:t>т</w:t>
      </w:r>
      <w:r w:rsidR="00364869" w:rsidRPr="00340909">
        <w:rPr>
          <w:rFonts w:eastAsia="TimesNewRomanPSMT"/>
          <w:sz w:val="26"/>
          <w:szCs w:val="26"/>
        </w:rPr>
        <w:t>ных и автономных учреждений;</w:t>
      </w:r>
    </w:p>
    <w:p w:rsidR="00B206BC" w:rsidRPr="00340909" w:rsidRDefault="00B206BC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2.2. Оценка качества финансового менеджмента по итогам финансового года пров</w:t>
      </w:r>
      <w:r w:rsidRPr="00340909">
        <w:rPr>
          <w:rFonts w:eastAsia="TimesNewRomanPSMT"/>
          <w:sz w:val="26"/>
          <w:szCs w:val="26"/>
        </w:rPr>
        <w:t>о</w:t>
      </w:r>
      <w:r w:rsidRPr="00340909">
        <w:rPr>
          <w:rFonts w:eastAsia="TimesNewRomanPSMT"/>
          <w:sz w:val="26"/>
          <w:szCs w:val="26"/>
        </w:rPr>
        <w:t xml:space="preserve">дится в течение 20 календарных дней после установленного министерством </w:t>
      </w:r>
      <w:proofErr w:type="gramStart"/>
      <w:r w:rsidRPr="00340909">
        <w:rPr>
          <w:rFonts w:eastAsia="TimesNewRomanPSMT"/>
          <w:sz w:val="26"/>
          <w:szCs w:val="26"/>
        </w:rPr>
        <w:t xml:space="preserve">финансов </w:t>
      </w:r>
      <w:r w:rsidRPr="00340909">
        <w:rPr>
          <w:rFonts w:eastAsia="TimesNewRomanPSMT"/>
          <w:sz w:val="26"/>
          <w:szCs w:val="26"/>
        </w:rPr>
        <w:lastRenderedPageBreak/>
        <w:t>Нижегородской области срока предоставления годовой отчетности</w:t>
      </w:r>
      <w:proofErr w:type="gramEnd"/>
      <w:r w:rsidRPr="00340909">
        <w:rPr>
          <w:rFonts w:eastAsia="TimesNewRomanPSMT"/>
          <w:sz w:val="26"/>
          <w:szCs w:val="26"/>
        </w:rPr>
        <w:t xml:space="preserve"> за отчетный финанс</w:t>
      </w:r>
      <w:r w:rsidRPr="00340909">
        <w:rPr>
          <w:rFonts w:eastAsia="TimesNewRomanPSMT"/>
          <w:sz w:val="26"/>
          <w:szCs w:val="26"/>
        </w:rPr>
        <w:t>о</w:t>
      </w:r>
      <w:r w:rsidRPr="00340909">
        <w:rPr>
          <w:rFonts w:eastAsia="TimesNewRomanPSMT"/>
          <w:sz w:val="26"/>
          <w:szCs w:val="26"/>
        </w:rPr>
        <w:t>вый год, но не позднее 15 марта.</w:t>
      </w:r>
    </w:p>
    <w:p w:rsidR="00B206BC" w:rsidRPr="00B206BC" w:rsidRDefault="00B206BC" w:rsidP="00FD5805">
      <w:pPr>
        <w:adjustRightInd w:val="0"/>
        <w:ind w:firstLine="709"/>
        <w:jc w:val="both"/>
        <w:rPr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О</w:t>
      </w:r>
      <w:r w:rsidRPr="00B206BC">
        <w:rPr>
          <w:rFonts w:eastAsia="TimesNewRomanPSMT"/>
          <w:sz w:val="26"/>
          <w:szCs w:val="26"/>
        </w:rPr>
        <w:t>ценк</w:t>
      </w:r>
      <w:r w:rsidRPr="00340909">
        <w:rPr>
          <w:rFonts w:eastAsia="TimesNewRomanPSMT"/>
          <w:sz w:val="26"/>
          <w:szCs w:val="26"/>
        </w:rPr>
        <w:t>а</w:t>
      </w:r>
      <w:r w:rsidRPr="00B206BC">
        <w:rPr>
          <w:rFonts w:eastAsia="TimesNewRomanPSMT"/>
          <w:sz w:val="26"/>
          <w:szCs w:val="26"/>
        </w:rPr>
        <w:t xml:space="preserve"> отдельных показателей за отчетный квартал</w:t>
      </w:r>
      <w:r w:rsidRPr="00340909">
        <w:rPr>
          <w:rFonts w:eastAsia="TimesNewRomanPSMT"/>
          <w:sz w:val="26"/>
          <w:szCs w:val="26"/>
        </w:rPr>
        <w:t xml:space="preserve"> </w:t>
      </w:r>
      <w:r w:rsidR="00FD5805" w:rsidRPr="00340909">
        <w:rPr>
          <w:rFonts w:eastAsia="TimesNewRomanPSMT"/>
          <w:sz w:val="26"/>
          <w:szCs w:val="26"/>
        </w:rPr>
        <w:t>по пунктам 2.3, 2.4, 2.5, по</w:t>
      </w:r>
      <w:r w:rsidR="00FD5805" w:rsidRPr="00340909">
        <w:rPr>
          <w:rFonts w:eastAsia="TimesNewRomanPSMT"/>
          <w:sz w:val="26"/>
          <w:szCs w:val="26"/>
        </w:rPr>
        <w:t>д</w:t>
      </w:r>
      <w:r w:rsidR="00FD5805" w:rsidRPr="00340909">
        <w:rPr>
          <w:rFonts w:eastAsia="TimesNewRomanPSMT"/>
          <w:sz w:val="26"/>
          <w:szCs w:val="26"/>
        </w:rPr>
        <w:t>пункту 2.6.1 пункта 2.6, пунктам 3.2, 7.3, 7.</w:t>
      </w:r>
      <w:r w:rsidR="00E47D1B">
        <w:rPr>
          <w:rFonts w:eastAsia="TimesNewRomanPSMT"/>
          <w:sz w:val="26"/>
          <w:szCs w:val="26"/>
        </w:rPr>
        <w:t>4</w:t>
      </w:r>
      <w:r w:rsidR="00FD5805" w:rsidRPr="00340909">
        <w:rPr>
          <w:rFonts w:eastAsia="TimesNewRomanPSMT"/>
          <w:sz w:val="26"/>
          <w:szCs w:val="26"/>
        </w:rPr>
        <w:t>, подпункту 7.</w:t>
      </w:r>
      <w:r w:rsidR="00E47D1B">
        <w:rPr>
          <w:rFonts w:eastAsia="TimesNewRomanPSMT"/>
          <w:sz w:val="26"/>
          <w:szCs w:val="26"/>
        </w:rPr>
        <w:t>5</w:t>
      </w:r>
      <w:r w:rsidR="00FD5805" w:rsidRPr="00340909">
        <w:rPr>
          <w:rFonts w:eastAsia="TimesNewRomanPSMT"/>
          <w:sz w:val="26"/>
          <w:szCs w:val="26"/>
        </w:rPr>
        <w:t>.1 пункта 7.</w:t>
      </w:r>
      <w:r w:rsidR="00E47D1B">
        <w:rPr>
          <w:rFonts w:eastAsia="TimesNewRomanPSMT"/>
          <w:sz w:val="26"/>
          <w:szCs w:val="26"/>
        </w:rPr>
        <w:t>5</w:t>
      </w:r>
      <w:r w:rsidR="00FD5805" w:rsidRPr="00340909">
        <w:rPr>
          <w:sz w:val="26"/>
          <w:szCs w:val="26"/>
        </w:rPr>
        <w:t xml:space="preserve"> </w:t>
      </w:r>
      <w:r w:rsidRPr="00340909">
        <w:rPr>
          <w:sz w:val="26"/>
          <w:szCs w:val="26"/>
        </w:rPr>
        <w:t>проводится в срок 25 числа месяца, следующего за отчетным кварталом.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2.</w:t>
      </w:r>
      <w:r w:rsidR="00DB04A0" w:rsidRPr="00340909">
        <w:rPr>
          <w:rFonts w:eastAsia="TimesNewRomanPSMT"/>
          <w:sz w:val="26"/>
          <w:szCs w:val="26"/>
        </w:rPr>
        <w:t>3</w:t>
      </w:r>
      <w:r w:rsidRPr="00340909">
        <w:rPr>
          <w:rFonts w:eastAsia="TimesNewRomanPSMT"/>
          <w:sz w:val="26"/>
          <w:szCs w:val="26"/>
        </w:rPr>
        <w:t xml:space="preserve">. Показатели по каждому пункту приложения 1 к настоящему Положению по группам главных администраторов </w:t>
      </w:r>
      <w:r w:rsidR="00106E65" w:rsidRPr="00340909">
        <w:rPr>
          <w:rFonts w:eastAsia="TimesNewRomanPSMT"/>
          <w:sz w:val="26"/>
          <w:szCs w:val="26"/>
        </w:rPr>
        <w:t xml:space="preserve">средств </w:t>
      </w:r>
      <w:r w:rsidRPr="00340909">
        <w:rPr>
          <w:rFonts w:eastAsia="TimesNewRomanPSMT"/>
          <w:sz w:val="26"/>
          <w:szCs w:val="26"/>
        </w:rPr>
        <w:t>бюджет</w:t>
      </w:r>
      <w:r w:rsidR="00106E65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 xml:space="preserve"> (кроме оценки в баллах) группир</w:t>
      </w:r>
      <w:r w:rsidRPr="00340909">
        <w:rPr>
          <w:rFonts w:eastAsia="TimesNewRomanPSMT"/>
          <w:sz w:val="26"/>
          <w:szCs w:val="26"/>
        </w:rPr>
        <w:t>у</w:t>
      </w:r>
      <w:r w:rsidRPr="00340909">
        <w:rPr>
          <w:rFonts w:eastAsia="TimesNewRomanPSMT"/>
          <w:sz w:val="26"/>
          <w:szCs w:val="26"/>
        </w:rPr>
        <w:t>ются (сортируются) по нарастанию в единицах измерения. По каждому главному админ</w:t>
      </w:r>
      <w:r w:rsidRPr="00340909">
        <w:rPr>
          <w:rFonts w:eastAsia="TimesNewRomanPSMT"/>
          <w:sz w:val="26"/>
          <w:szCs w:val="26"/>
        </w:rPr>
        <w:t>и</w:t>
      </w:r>
      <w:r w:rsidRPr="00340909">
        <w:rPr>
          <w:rFonts w:eastAsia="TimesNewRomanPSMT"/>
          <w:sz w:val="26"/>
          <w:szCs w:val="26"/>
        </w:rPr>
        <w:t xml:space="preserve">стратору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="00106E65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>по каждому показателю рассчитывается рейтинг в группе по следующей процедуре: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 xml:space="preserve">1) рассчитывается относительный уровень главного администратора в группе по показателю с использованием следующей формулы: </w:t>
      </w:r>
    </w:p>
    <w:p w:rsidR="00364869" w:rsidRPr="00340909" w:rsidRDefault="00364869" w:rsidP="004F784F">
      <w:pPr>
        <w:adjustRightInd w:val="0"/>
        <w:ind w:firstLine="709"/>
        <w:jc w:val="center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(</w:t>
      </w:r>
      <w:proofErr w:type="spellStart"/>
      <w:r w:rsidRPr="00340909">
        <w:rPr>
          <w:rFonts w:eastAsia="TimesNewRomanPSMT"/>
          <w:sz w:val="26"/>
          <w:szCs w:val="26"/>
        </w:rPr>
        <w:t>Пок</w:t>
      </w:r>
      <w:proofErr w:type="spellEnd"/>
      <w:r w:rsidRPr="00340909">
        <w:rPr>
          <w:rFonts w:eastAsia="TimesNewRomanPSMT"/>
          <w:sz w:val="26"/>
          <w:szCs w:val="26"/>
        </w:rPr>
        <w:t xml:space="preserve"> - </w:t>
      </w:r>
      <w:proofErr w:type="spellStart"/>
      <w:r w:rsidRPr="00340909">
        <w:rPr>
          <w:rFonts w:eastAsia="TimesNewRomanPSMT"/>
          <w:sz w:val="26"/>
          <w:szCs w:val="26"/>
        </w:rPr>
        <w:t>Пок</w:t>
      </w:r>
      <w:r w:rsidRPr="00340909">
        <w:rPr>
          <w:rFonts w:eastAsia="TimesNewRomanPSMT"/>
          <w:sz w:val="26"/>
          <w:szCs w:val="26"/>
          <w:vertAlign w:val="subscript"/>
        </w:rPr>
        <w:t>мин</w:t>
      </w:r>
      <w:proofErr w:type="spellEnd"/>
      <w:r w:rsidRPr="00340909">
        <w:rPr>
          <w:rFonts w:eastAsia="TimesNewRomanPSMT"/>
          <w:sz w:val="26"/>
          <w:szCs w:val="26"/>
        </w:rPr>
        <w:t>) /(</w:t>
      </w:r>
      <w:proofErr w:type="spellStart"/>
      <w:r w:rsidRPr="00340909">
        <w:rPr>
          <w:rFonts w:eastAsia="TimesNewRomanPSMT"/>
          <w:sz w:val="26"/>
          <w:szCs w:val="26"/>
        </w:rPr>
        <w:t>Пок</w:t>
      </w:r>
      <w:r w:rsidRPr="00340909">
        <w:rPr>
          <w:rFonts w:eastAsia="TimesNewRomanPSMT"/>
          <w:sz w:val="26"/>
          <w:szCs w:val="26"/>
          <w:vertAlign w:val="subscript"/>
        </w:rPr>
        <w:t>макс</w:t>
      </w:r>
      <w:proofErr w:type="spellEnd"/>
      <w:r w:rsidRPr="00340909">
        <w:rPr>
          <w:rFonts w:eastAsia="TimesNewRomanPSMT"/>
          <w:sz w:val="26"/>
          <w:szCs w:val="26"/>
          <w:vertAlign w:val="subscript"/>
        </w:rPr>
        <w:t xml:space="preserve"> </w:t>
      </w:r>
      <w:r w:rsidRPr="00340909">
        <w:rPr>
          <w:rFonts w:eastAsia="TimesNewRomanPSMT"/>
          <w:sz w:val="26"/>
          <w:szCs w:val="26"/>
        </w:rPr>
        <w:t xml:space="preserve">- </w:t>
      </w:r>
      <w:proofErr w:type="spellStart"/>
      <w:r w:rsidRPr="00340909">
        <w:rPr>
          <w:rFonts w:eastAsia="TimesNewRomanPSMT"/>
          <w:sz w:val="26"/>
          <w:szCs w:val="26"/>
        </w:rPr>
        <w:t>Пок</w:t>
      </w:r>
      <w:r w:rsidRPr="00340909">
        <w:rPr>
          <w:rFonts w:eastAsia="TimesNewRomanPSMT"/>
          <w:sz w:val="26"/>
          <w:szCs w:val="26"/>
          <w:vertAlign w:val="subscript"/>
        </w:rPr>
        <w:t>мин</w:t>
      </w:r>
      <w:proofErr w:type="spellEnd"/>
      <w:r w:rsidRPr="00340909">
        <w:rPr>
          <w:rFonts w:eastAsia="TimesNewRomanPSMT"/>
          <w:sz w:val="26"/>
          <w:szCs w:val="26"/>
        </w:rPr>
        <w:t>) *10, где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340909">
        <w:rPr>
          <w:rFonts w:eastAsia="TimesNewRomanPSMT"/>
          <w:sz w:val="26"/>
          <w:szCs w:val="26"/>
        </w:rPr>
        <w:t>По</w:t>
      </w:r>
      <w:proofErr w:type="gramStart"/>
      <w:r w:rsidRPr="00340909">
        <w:rPr>
          <w:rFonts w:eastAsia="TimesNewRomanPSMT"/>
          <w:sz w:val="26"/>
          <w:szCs w:val="26"/>
        </w:rPr>
        <w:t>к</w:t>
      </w:r>
      <w:proofErr w:type="spellEnd"/>
      <w:r w:rsidRPr="00340909">
        <w:rPr>
          <w:rFonts w:eastAsia="TimesNewRomanPSMT"/>
          <w:sz w:val="26"/>
          <w:szCs w:val="26"/>
        </w:rPr>
        <w:t>-</w:t>
      </w:r>
      <w:proofErr w:type="gramEnd"/>
      <w:r w:rsidRPr="00340909">
        <w:rPr>
          <w:rFonts w:eastAsia="TimesNewRomanPSMT"/>
          <w:sz w:val="26"/>
          <w:szCs w:val="26"/>
        </w:rPr>
        <w:t xml:space="preserve"> значение показателя по главному администратору;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340909">
        <w:rPr>
          <w:rFonts w:eastAsia="TimesNewRomanPSMT"/>
          <w:sz w:val="26"/>
          <w:szCs w:val="26"/>
        </w:rPr>
        <w:t>Пок</w:t>
      </w:r>
      <w:r w:rsidRPr="00340909">
        <w:rPr>
          <w:rFonts w:eastAsia="TimesNewRomanPSMT"/>
          <w:sz w:val="26"/>
          <w:szCs w:val="26"/>
          <w:vertAlign w:val="subscript"/>
        </w:rPr>
        <w:t>ми</w:t>
      </w:r>
      <w:proofErr w:type="gramStart"/>
      <w:r w:rsidRPr="00340909">
        <w:rPr>
          <w:rFonts w:eastAsia="TimesNewRomanPSMT"/>
          <w:sz w:val="26"/>
          <w:szCs w:val="26"/>
          <w:vertAlign w:val="subscript"/>
        </w:rPr>
        <w:t>н</w:t>
      </w:r>
      <w:proofErr w:type="spellEnd"/>
      <w:r w:rsidRPr="00340909">
        <w:rPr>
          <w:rFonts w:eastAsia="TimesNewRomanPSMT"/>
          <w:sz w:val="26"/>
          <w:szCs w:val="26"/>
        </w:rPr>
        <w:t>-</w:t>
      </w:r>
      <w:proofErr w:type="gramEnd"/>
      <w:r w:rsidRPr="00340909">
        <w:rPr>
          <w:rFonts w:eastAsia="TimesNewRomanPSMT"/>
          <w:sz w:val="26"/>
          <w:szCs w:val="26"/>
        </w:rPr>
        <w:t xml:space="preserve"> минимальное значение показателя среди главных администраторов</w:t>
      </w:r>
      <w:r w:rsidR="00106E65" w:rsidRPr="00106E65">
        <w:rPr>
          <w:rFonts w:eastAsia="TimesNewRomanPSMT"/>
          <w:sz w:val="26"/>
          <w:szCs w:val="26"/>
        </w:rPr>
        <w:t xml:space="preserve">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>;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340909">
        <w:rPr>
          <w:rFonts w:eastAsia="TimesNewRomanPSMT"/>
          <w:sz w:val="26"/>
          <w:szCs w:val="26"/>
        </w:rPr>
        <w:t>Пок</w:t>
      </w:r>
      <w:r w:rsidRPr="00340909">
        <w:rPr>
          <w:rFonts w:eastAsia="TimesNewRomanPSMT"/>
          <w:sz w:val="26"/>
          <w:szCs w:val="26"/>
          <w:vertAlign w:val="subscript"/>
        </w:rPr>
        <w:t>мак</w:t>
      </w:r>
      <w:proofErr w:type="gramStart"/>
      <w:r w:rsidRPr="00340909">
        <w:rPr>
          <w:rFonts w:eastAsia="TimesNewRomanPSMT"/>
          <w:sz w:val="26"/>
          <w:szCs w:val="26"/>
          <w:vertAlign w:val="subscript"/>
        </w:rPr>
        <w:t>с</w:t>
      </w:r>
      <w:proofErr w:type="spellEnd"/>
      <w:r w:rsidRPr="00340909">
        <w:rPr>
          <w:rFonts w:eastAsia="TimesNewRomanPSMT"/>
          <w:sz w:val="26"/>
          <w:szCs w:val="26"/>
        </w:rPr>
        <w:t>-</w:t>
      </w:r>
      <w:proofErr w:type="gramEnd"/>
      <w:r w:rsidRPr="00340909">
        <w:rPr>
          <w:rFonts w:eastAsia="TimesNewRomanPSMT"/>
          <w:sz w:val="26"/>
          <w:szCs w:val="26"/>
        </w:rPr>
        <w:t xml:space="preserve"> максимальное значение показателя среди главных администраторов</w:t>
      </w:r>
      <w:r w:rsidR="00106E65" w:rsidRPr="00106E65">
        <w:rPr>
          <w:rFonts w:eastAsia="TimesNewRomanPSMT"/>
          <w:sz w:val="26"/>
          <w:szCs w:val="26"/>
        </w:rPr>
        <w:t xml:space="preserve">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>;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 xml:space="preserve">2) каждому главному администратору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="00106E65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 xml:space="preserve">присваивается количество баллов, равное значению относительного уровня главного администратора </w:t>
      </w:r>
      <w:r w:rsidR="00106E65" w:rsidRPr="00340909">
        <w:rPr>
          <w:rFonts w:eastAsia="TimesNewRomanPSMT"/>
          <w:sz w:val="26"/>
          <w:szCs w:val="26"/>
        </w:rPr>
        <w:t>средств бю</w:t>
      </w:r>
      <w:r w:rsidR="00106E65" w:rsidRPr="00340909">
        <w:rPr>
          <w:rFonts w:eastAsia="TimesNewRomanPSMT"/>
          <w:sz w:val="26"/>
          <w:szCs w:val="26"/>
        </w:rPr>
        <w:t>д</w:t>
      </w:r>
      <w:r w:rsidR="00106E65" w:rsidRPr="00340909">
        <w:rPr>
          <w:rFonts w:eastAsia="TimesNewRomanPSMT"/>
          <w:sz w:val="26"/>
          <w:szCs w:val="26"/>
        </w:rPr>
        <w:t>жет</w:t>
      </w:r>
      <w:r w:rsidR="00106E65">
        <w:rPr>
          <w:rFonts w:eastAsia="TimesNewRomanPSMT"/>
          <w:sz w:val="26"/>
          <w:szCs w:val="26"/>
        </w:rPr>
        <w:t>а</w:t>
      </w:r>
      <w:r w:rsidR="00106E65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>в своей группе по показателю, округленное до целого числа.</w:t>
      </w:r>
    </w:p>
    <w:p w:rsidR="00724393" w:rsidRPr="00340909" w:rsidRDefault="00724393" w:rsidP="00CC6801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3) в случае невозможности определения оценки какого-либо показателя по главн</w:t>
      </w:r>
      <w:r w:rsidRPr="00340909">
        <w:rPr>
          <w:rFonts w:eastAsia="TimesNewRomanPSMT"/>
          <w:sz w:val="26"/>
          <w:szCs w:val="26"/>
        </w:rPr>
        <w:t>о</w:t>
      </w:r>
      <w:r w:rsidRPr="00340909">
        <w:rPr>
          <w:rFonts w:eastAsia="TimesNewRomanPSMT"/>
          <w:sz w:val="26"/>
          <w:szCs w:val="26"/>
        </w:rPr>
        <w:t xml:space="preserve">му администратору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="00106E65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 xml:space="preserve">в целях </w:t>
      </w:r>
      <w:proofErr w:type="gramStart"/>
      <w:r w:rsidRPr="00340909">
        <w:rPr>
          <w:rFonts w:eastAsia="TimesNewRomanPSMT"/>
          <w:sz w:val="26"/>
          <w:szCs w:val="26"/>
        </w:rPr>
        <w:t>обеспечения равных условий оценки кач</w:t>
      </w:r>
      <w:r w:rsidRPr="00340909">
        <w:rPr>
          <w:rFonts w:eastAsia="TimesNewRomanPSMT"/>
          <w:sz w:val="26"/>
          <w:szCs w:val="26"/>
        </w:rPr>
        <w:t>е</w:t>
      </w:r>
      <w:r w:rsidRPr="00340909">
        <w:rPr>
          <w:rFonts w:eastAsia="TimesNewRomanPSMT"/>
          <w:sz w:val="26"/>
          <w:szCs w:val="26"/>
        </w:rPr>
        <w:t>ства финансового менеджмента</w:t>
      </w:r>
      <w:proofErr w:type="gramEnd"/>
      <w:r w:rsidRPr="00340909">
        <w:rPr>
          <w:rFonts w:eastAsia="TimesNewRomanPSMT"/>
          <w:sz w:val="26"/>
          <w:szCs w:val="26"/>
        </w:rPr>
        <w:t xml:space="preserve"> по указанному показателю выставляется условная оценка, равная среднему арифметическому соответствующих оценок, полученных остальными главными администраторами группы.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Присвоенные баллы по каждому главному администратору</w:t>
      </w:r>
      <w:r w:rsidR="00106E65" w:rsidRPr="00106E65">
        <w:rPr>
          <w:rFonts w:eastAsia="TimesNewRomanPSMT"/>
          <w:sz w:val="26"/>
          <w:szCs w:val="26"/>
        </w:rPr>
        <w:t xml:space="preserve">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 xml:space="preserve"> по пунктам приложения 1 к настоящему Положению </w:t>
      </w:r>
      <w:proofErr w:type="gramStart"/>
      <w:r w:rsidRPr="00340909">
        <w:rPr>
          <w:rFonts w:eastAsia="TimesNewRomanPSMT"/>
          <w:sz w:val="26"/>
          <w:szCs w:val="26"/>
        </w:rPr>
        <w:t>суммируются</w:t>
      </w:r>
      <w:proofErr w:type="gramEnd"/>
      <w:r w:rsidRPr="00340909">
        <w:rPr>
          <w:rFonts w:eastAsia="TimesNewRomanPSMT"/>
          <w:sz w:val="26"/>
          <w:szCs w:val="26"/>
        </w:rPr>
        <w:t xml:space="preserve"> и выводится общий пок</w:t>
      </w:r>
      <w:r w:rsidRPr="00340909">
        <w:rPr>
          <w:rFonts w:eastAsia="TimesNewRomanPSMT"/>
          <w:sz w:val="26"/>
          <w:szCs w:val="26"/>
        </w:rPr>
        <w:t>а</w:t>
      </w:r>
      <w:r w:rsidRPr="00340909">
        <w:rPr>
          <w:rFonts w:eastAsia="TimesNewRomanPSMT"/>
          <w:sz w:val="26"/>
          <w:szCs w:val="26"/>
        </w:rPr>
        <w:t>затель качества финансового менеджмента главного администратора средств бюджета в своей группе. Низкий показатель свидетельствует о низком качестве финансового м</w:t>
      </w:r>
      <w:r w:rsidRPr="00340909">
        <w:rPr>
          <w:rFonts w:eastAsia="TimesNewRomanPSMT"/>
          <w:sz w:val="26"/>
          <w:szCs w:val="26"/>
        </w:rPr>
        <w:t>е</w:t>
      </w:r>
      <w:r w:rsidRPr="00340909">
        <w:rPr>
          <w:rFonts w:eastAsia="TimesNewRomanPSMT"/>
          <w:sz w:val="26"/>
          <w:szCs w:val="26"/>
        </w:rPr>
        <w:t>неджмента главного администратора.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2.</w:t>
      </w:r>
      <w:r w:rsidR="00B206BC" w:rsidRPr="00340909">
        <w:rPr>
          <w:rFonts w:eastAsia="TimesNewRomanPSMT"/>
          <w:sz w:val="26"/>
          <w:szCs w:val="26"/>
        </w:rPr>
        <w:t>4</w:t>
      </w:r>
      <w:r w:rsidRPr="00340909">
        <w:rPr>
          <w:rFonts w:eastAsia="TimesNewRomanPSMT"/>
          <w:sz w:val="26"/>
          <w:szCs w:val="26"/>
        </w:rPr>
        <w:t>. Отчет о результатах мониторинга качества финансового менеджмента, ос</w:t>
      </w:r>
      <w:r w:rsidRPr="00340909">
        <w:rPr>
          <w:rFonts w:eastAsia="TimesNewRomanPSMT"/>
          <w:sz w:val="26"/>
          <w:szCs w:val="26"/>
        </w:rPr>
        <w:t>у</w:t>
      </w:r>
      <w:r w:rsidRPr="00340909">
        <w:rPr>
          <w:rFonts w:eastAsia="TimesNewRomanPSMT"/>
          <w:sz w:val="26"/>
          <w:szCs w:val="26"/>
        </w:rPr>
        <w:t xml:space="preserve">ществляемого главными администраторами средств бюджета, оформляется в соответствии с </w:t>
      </w:r>
      <w:r w:rsidR="009A5491">
        <w:rPr>
          <w:rFonts w:eastAsia="TimesNewRomanPSMT"/>
          <w:sz w:val="26"/>
          <w:szCs w:val="26"/>
        </w:rPr>
        <w:t>П</w:t>
      </w:r>
      <w:r w:rsidRPr="00340909">
        <w:rPr>
          <w:rFonts w:eastAsia="TimesNewRomanPSMT"/>
          <w:sz w:val="26"/>
          <w:szCs w:val="26"/>
        </w:rPr>
        <w:t xml:space="preserve">риложением </w:t>
      </w:r>
      <w:r w:rsidR="009A5491">
        <w:rPr>
          <w:rFonts w:eastAsia="TimesNewRomanPSMT"/>
          <w:sz w:val="26"/>
          <w:szCs w:val="26"/>
        </w:rPr>
        <w:t>2</w:t>
      </w:r>
      <w:r w:rsidRPr="00340909">
        <w:rPr>
          <w:rFonts w:eastAsia="TimesNewRomanPSMT"/>
          <w:sz w:val="26"/>
          <w:szCs w:val="26"/>
        </w:rPr>
        <w:t xml:space="preserve"> к настоящему Положению (далее – отчет).</w:t>
      </w:r>
    </w:p>
    <w:p w:rsidR="00364869" w:rsidRPr="00340909" w:rsidRDefault="00364869" w:rsidP="00FA1800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 xml:space="preserve">Результаты оценки мониторинга в течение 5 календарных дней со дня составления отчета доводятся до главных администраторов </w:t>
      </w:r>
      <w:r w:rsidR="00106E65" w:rsidRPr="00340909">
        <w:rPr>
          <w:rFonts w:eastAsia="TimesNewRomanPSMT"/>
          <w:sz w:val="26"/>
          <w:szCs w:val="26"/>
        </w:rPr>
        <w:t>средств бюджет</w:t>
      </w:r>
      <w:r w:rsidR="00106E65">
        <w:rPr>
          <w:rFonts w:eastAsia="TimesNewRomanPSMT"/>
          <w:sz w:val="26"/>
          <w:szCs w:val="26"/>
        </w:rPr>
        <w:t>а</w:t>
      </w:r>
      <w:r w:rsidR="00106E65" w:rsidRPr="00340909">
        <w:rPr>
          <w:rFonts w:eastAsia="TimesNewRomanPSMT"/>
          <w:sz w:val="26"/>
          <w:szCs w:val="26"/>
        </w:rPr>
        <w:t xml:space="preserve"> </w:t>
      </w:r>
      <w:r w:rsidRPr="00340909">
        <w:rPr>
          <w:rFonts w:eastAsia="TimesNewRomanPSMT"/>
          <w:sz w:val="26"/>
          <w:szCs w:val="26"/>
        </w:rPr>
        <w:t>и размещаются на офиц</w:t>
      </w:r>
      <w:r w:rsidRPr="00340909">
        <w:rPr>
          <w:rFonts w:eastAsia="TimesNewRomanPSMT"/>
          <w:sz w:val="26"/>
          <w:szCs w:val="26"/>
        </w:rPr>
        <w:t>и</w:t>
      </w:r>
      <w:r w:rsidRPr="00340909">
        <w:rPr>
          <w:rFonts w:eastAsia="TimesNewRomanPSMT"/>
          <w:sz w:val="26"/>
          <w:szCs w:val="26"/>
        </w:rPr>
        <w:t xml:space="preserve">альном сайте </w:t>
      </w:r>
      <w:r w:rsidR="00106E65">
        <w:rPr>
          <w:rFonts w:eastAsia="TimesNewRomanPSMT"/>
          <w:sz w:val="26"/>
          <w:szCs w:val="26"/>
        </w:rPr>
        <w:t>Финуправления</w:t>
      </w:r>
      <w:r w:rsidRPr="00340909">
        <w:rPr>
          <w:rFonts w:eastAsia="TimesNewRomanPSMT"/>
          <w:sz w:val="26"/>
          <w:szCs w:val="26"/>
        </w:rPr>
        <w:t>.</w:t>
      </w:r>
    </w:p>
    <w:p w:rsidR="00724393" w:rsidRPr="00340909" w:rsidRDefault="00724393" w:rsidP="00724393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2.</w:t>
      </w:r>
      <w:r w:rsidR="00B206BC" w:rsidRPr="00340909">
        <w:rPr>
          <w:rFonts w:eastAsia="TimesNewRomanPSMT"/>
          <w:sz w:val="26"/>
          <w:szCs w:val="26"/>
        </w:rPr>
        <w:t>5</w:t>
      </w:r>
      <w:r w:rsidRPr="00340909">
        <w:rPr>
          <w:rFonts w:eastAsia="TimesNewRomanPSMT"/>
          <w:sz w:val="26"/>
          <w:szCs w:val="26"/>
        </w:rPr>
        <w:t>. По результатам оценки качества финансового менеджмента в рамках м</w:t>
      </w:r>
      <w:r w:rsidRPr="00340909">
        <w:rPr>
          <w:sz w:val="26"/>
          <w:szCs w:val="26"/>
        </w:rPr>
        <w:t>униц</w:t>
      </w:r>
      <w:r w:rsidRPr="00340909">
        <w:rPr>
          <w:sz w:val="26"/>
          <w:szCs w:val="26"/>
        </w:rPr>
        <w:t>и</w:t>
      </w:r>
      <w:r w:rsidRPr="00340909">
        <w:rPr>
          <w:sz w:val="26"/>
          <w:szCs w:val="26"/>
        </w:rPr>
        <w:t xml:space="preserve">пальной программы Богородского муниципального </w:t>
      </w:r>
      <w:r w:rsidR="00106E65">
        <w:rPr>
          <w:sz w:val="26"/>
          <w:szCs w:val="26"/>
        </w:rPr>
        <w:t>округа</w:t>
      </w:r>
      <w:r w:rsidRPr="00340909">
        <w:rPr>
          <w:sz w:val="26"/>
          <w:szCs w:val="26"/>
        </w:rPr>
        <w:t xml:space="preserve"> Нижегородской области "Управление муниципальными финансами и муниципальным долгом Богородского мун</w:t>
      </w:r>
      <w:r w:rsidRPr="00340909">
        <w:rPr>
          <w:sz w:val="26"/>
          <w:szCs w:val="26"/>
        </w:rPr>
        <w:t>и</w:t>
      </w:r>
      <w:r w:rsidRPr="00340909">
        <w:rPr>
          <w:sz w:val="26"/>
          <w:szCs w:val="26"/>
        </w:rPr>
        <w:t xml:space="preserve">ципального </w:t>
      </w:r>
      <w:r w:rsidR="00106E65">
        <w:rPr>
          <w:sz w:val="26"/>
          <w:szCs w:val="26"/>
        </w:rPr>
        <w:t>округа</w:t>
      </w:r>
      <w:r w:rsidRPr="00340909">
        <w:rPr>
          <w:sz w:val="26"/>
          <w:szCs w:val="26"/>
        </w:rPr>
        <w:t xml:space="preserve"> Нижегородской области" </w:t>
      </w:r>
      <w:r w:rsidRPr="00340909">
        <w:rPr>
          <w:rFonts w:eastAsia="TimesNewRomanPSMT"/>
          <w:sz w:val="26"/>
          <w:szCs w:val="26"/>
        </w:rPr>
        <w:t>рассчитывается индикатор достижения цели - удельный вес главных администраторов средств бюджета, имеющих индекс качества ф</w:t>
      </w:r>
      <w:r w:rsidRPr="00340909">
        <w:rPr>
          <w:rFonts w:eastAsia="TimesNewRomanPSMT"/>
          <w:sz w:val="26"/>
          <w:szCs w:val="26"/>
        </w:rPr>
        <w:t>и</w:t>
      </w:r>
      <w:r w:rsidRPr="00340909">
        <w:rPr>
          <w:rFonts w:eastAsia="TimesNewRomanPSMT"/>
          <w:sz w:val="26"/>
          <w:szCs w:val="26"/>
        </w:rPr>
        <w:t xml:space="preserve">нансового менеджмента менее 75% (приложение </w:t>
      </w:r>
      <w:r w:rsidR="00DE46E9">
        <w:rPr>
          <w:rFonts w:eastAsia="TimesNewRomanPSMT"/>
          <w:sz w:val="26"/>
          <w:szCs w:val="26"/>
        </w:rPr>
        <w:t>3</w:t>
      </w:r>
      <w:r w:rsidRPr="00340909">
        <w:rPr>
          <w:rFonts w:eastAsia="TimesNewRomanPSMT"/>
          <w:sz w:val="26"/>
          <w:szCs w:val="26"/>
        </w:rPr>
        <w:t xml:space="preserve"> к настоящему Положению).</w:t>
      </w:r>
    </w:p>
    <w:p w:rsidR="003666E8" w:rsidRDefault="003666E8" w:rsidP="00486BE2">
      <w:pPr>
        <w:rPr>
          <w:sz w:val="28"/>
          <w:szCs w:val="28"/>
        </w:rPr>
        <w:sectPr w:rsidR="003666E8" w:rsidSect="00340909">
          <w:pgSz w:w="11906" w:h="16838" w:code="9"/>
          <w:pgMar w:top="624" w:right="624" w:bottom="624" w:left="1134" w:header="709" w:footer="709" w:gutter="0"/>
          <w:cols w:space="708"/>
          <w:titlePg/>
          <w:docGrid w:linePitch="360"/>
        </w:sectPr>
      </w:pPr>
    </w:p>
    <w:p w:rsidR="00EA7441" w:rsidRPr="00F95A1B" w:rsidRDefault="00EA7441" w:rsidP="00EA74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EA7441" w:rsidRPr="00F95A1B" w:rsidRDefault="00EA7441" w:rsidP="00EA74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к Положению</w:t>
      </w:r>
    </w:p>
    <w:p w:rsidR="00EA7441" w:rsidRPr="00F95A1B" w:rsidRDefault="00EA7441" w:rsidP="00EA74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об организации проведения</w:t>
      </w:r>
    </w:p>
    <w:p w:rsidR="00EA7441" w:rsidRPr="00F95A1B" w:rsidRDefault="00EA7441" w:rsidP="00EA74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мониторинга качества финансового</w:t>
      </w:r>
    </w:p>
    <w:p w:rsidR="00EA7441" w:rsidRPr="00F95A1B" w:rsidRDefault="00EA7441" w:rsidP="00EA74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 xml:space="preserve">менеджмента, осуществляемого </w:t>
      </w:r>
      <w:proofErr w:type="gramStart"/>
      <w:r w:rsidRPr="00F95A1B">
        <w:rPr>
          <w:rFonts w:ascii="Times New Roman" w:hAnsi="Times New Roman" w:cs="Times New Roman"/>
          <w:sz w:val="22"/>
          <w:szCs w:val="22"/>
        </w:rPr>
        <w:t>главными</w:t>
      </w:r>
      <w:proofErr w:type="gramEnd"/>
    </w:p>
    <w:p w:rsidR="00EA7441" w:rsidRPr="00F95A1B" w:rsidRDefault="00EA7441" w:rsidP="00EA74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администраторами средств бюджета</w:t>
      </w:r>
    </w:p>
    <w:p w:rsidR="00EA7441" w:rsidRDefault="00EA7441" w:rsidP="00EA7441">
      <w:pPr>
        <w:pStyle w:val="ConsPlusNormal"/>
        <w:ind w:firstLine="540"/>
        <w:jc w:val="both"/>
      </w:pPr>
    </w:p>
    <w:p w:rsidR="00EA7441" w:rsidRPr="00340909" w:rsidRDefault="00EA7441" w:rsidP="00EA74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340909">
        <w:rPr>
          <w:rFonts w:ascii="Times New Roman" w:hAnsi="Times New Roman" w:cs="Times New Roman"/>
          <w:b/>
          <w:bCs/>
          <w:sz w:val="26"/>
          <w:szCs w:val="26"/>
        </w:rPr>
        <w:t>Показатели мониторинга качества финансового менеджмента, осуществляемого главными администраторами средств бюджета по итогам отчетного периода финансового года</w:t>
      </w:r>
    </w:p>
    <w:p w:rsidR="00EA7441" w:rsidRPr="00340909" w:rsidRDefault="00EA7441" w:rsidP="00EA74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1"/>
        <w:gridCol w:w="3598"/>
        <w:gridCol w:w="1050"/>
        <w:gridCol w:w="945"/>
        <w:gridCol w:w="2092"/>
        <w:gridCol w:w="2342"/>
        <w:gridCol w:w="1449"/>
        <w:gridCol w:w="1446"/>
      </w:tblGrid>
      <w:tr w:rsidR="00D774BF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Наименование показ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Документы, использ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емые для расчета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774BF" w:rsidRPr="008F5FCA" w:rsidTr="00D774B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 Финансовое планирование</w:t>
            </w:r>
          </w:p>
        </w:tc>
      </w:tr>
      <w:tr w:rsidR="00D774BF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D774BF" w:rsidRPr="008F5FCA" w:rsidRDefault="00D774BF" w:rsidP="00CC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1.1. Полнота информ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ции о расходных обяз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тельствах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Про = 100 * (</w:t>
            </w: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N</w:t>
            </w:r>
            <w:proofErr w:type="gramEnd"/>
            <w:r w:rsidRPr="008F5FCA">
              <w:rPr>
                <w:rFonts w:ascii="Times New Roman" w:hAnsi="Times New Roman" w:cs="Times New Roman"/>
              </w:rPr>
              <w:t>отс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N), где</w:t>
            </w:r>
          </w:p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N</w:t>
            </w:r>
            <w:proofErr w:type="gramEnd"/>
            <w:r w:rsidRPr="008F5FCA">
              <w:rPr>
                <w:rFonts w:ascii="Times New Roman" w:hAnsi="Times New Roman" w:cs="Times New Roman"/>
              </w:rPr>
              <w:t>отс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количество расходных обяз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тельств ГРБС на очередной финансовый год, для которых не указано хотя бы одно из следующих полей:</w:t>
            </w:r>
          </w:p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реквизиты;</w:t>
            </w:r>
          </w:p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срок действия нормативного правов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го акта, являющегося основанием для возникновения расходного обязател</w:t>
            </w:r>
            <w:r w:rsidRPr="008F5FCA">
              <w:rPr>
                <w:rFonts w:ascii="Times New Roman" w:hAnsi="Times New Roman" w:cs="Times New Roman"/>
              </w:rPr>
              <w:t>ь</w:t>
            </w:r>
            <w:r w:rsidRPr="008F5FCA">
              <w:rPr>
                <w:rFonts w:ascii="Times New Roman" w:hAnsi="Times New Roman" w:cs="Times New Roman"/>
              </w:rPr>
              <w:t>ства;</w:t>
            </w:r>
          </w:p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коды классификации расходов, по к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торым предусмотрены ассигнования на исполнение расходного обязательства;</w:t>
            </w:r>
          </w:p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N - общее количество расходных обяз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тельств ГРБС, подлежащих исполнению в очередном финансовом году.</w:t>
            </w:r>
          </w:p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Про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4BF" w:rsidRPr="008F5FCA" w:rsidRDefault="00D774BF" w:rsidP="00F34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Данные программного комплекса "АЦК-Финансы" "Расходное обязательство"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Значение показателя х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рактеризует, насколько полно ГРБС отражена информация о расходных обязательствах, подл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жащих исполнению в очередном финансовом году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D774BF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D774BF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Про = 0;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74BF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D774BF" w:rsidRPr="008F5FCA" w:rsidRDefault="00D774BF" w:rsidP="00A41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- 0</w:t>
            </w:r>
            <w:proofErr w:type="gramStart"/>
            <w:r w:rsidRPr="008F5FCA">
              <w:rPr>
                <w:rFonts w:ascii="Times New Roman" w:hAnsi="Times New Roman" w:cs="Times New Roman"/>
                <w:lang w:val="en-US"/>
              </w:rPr>
              <w:t xml:space="preserve"> &lt; </w:t>
            </w:r>
            <w:r w:rsidRPr="008F5FCA">
              <w:rPr>
                <w:rFonts w:ascii="Times New Roman" w:hAnsi="Times New Roman" w:cs="Times New Roman"/>
              </w:rPr>
              <w:t>П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ро </w:t>
            </w:r>
            <w:r w:rsidRPr="008F5FCA">
              <w:rPr>
                <w:rFonts w:ascii="Times New Roman" w:hAnsi="Times New Roman" w:cs="Times New Roman"/>
                <w:lang w:val="en-US"/>
              </w:rPr>
              <w:t>&lt;</w:t>
            </w:r>
            <w:r w:rsidRPr="008F5FCA">
              <w:rPr>
                <w:rFonts w:ascii="Times New Roman" w:hAnsi="Times New Roman" w:cs="Times New Roman"/>
              </w:rPr>
              <w:t xml:space="preserve"> 15%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74BF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Про &gt; 15%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D774BF" w:rsidRPr="008F5FCA" w:rsidRDefault="00D774BF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5E7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1.2. Качество планир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 xml:space="preserve">вания расходов: сумма внесенных изменений в </w:t>
            </w:r>
            <w:r w:rsidRPr="008F5FCA">
              <w:rPr>
                <w:rFonts w:ascii="Times New Roman" w:hAnsi="Times New Roman" w:cs="Times New Roman"/>
              </w:rPr>
              <w:lastRenderedPageBreak/>
              <w:t>бюджетную роспись в связи с уточнением ассигнований по Реш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 xml:space="preserve">нию </w:t>
            </w:r>
            <w:r w:rsidR="005E7515">
              <w:rPr>
                <w:rFonts w:ascii="Times New Roman" w:hAnsi="Times New Roman" w:cs="Times New Roman"/>
              </w:rPr>
              <w:t>Совета депутатов</w:t>
            </w:r>
            <w:r w:rsidRPr="008F5FCA">
              <w:rPr>
                <w:rFonts w:ascii="Times New Roman" w:hAnsi="Times New Roman" w:cs="Times New Roman"/>
              </w:rPr>
              <w:t xml:space="preserve"> Богородского муниц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 xml:space="preserve">пального </w:t>
            </w:r>
            <w:r w:rsidR="005E7515">
              <w:rPr>
                <w:rFonts w:ascii="Times New Roman" w:hAnsi="Times New Roman" w:cs="Times New Roman"/>
              </w:rPr>
              <w:t>округа</w:t>
            </w:r>
            <w:r w:rsidRPr="008F5FCA">
              <w:rPr>
                <w:rFonts w:ascii="Times New Roman" w:hAnsi="Times New Roman" w:cs="Times New Roman"/>
              </w:rPr>
              <w:t xml:space="preserve"> Ниж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городской области о бюджете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lastRenderedPageBreak/>
              <w:t>КПз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(1 -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Сз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>)),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Сз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изменений, внесенных в </w:t>
            </w:r>
            <w:r w:rsidRPr="008F5FCA">
              <w:rPr>
                <w:rFonts w:ascii="Times New Roman" w:hAnsi="Times New Roman" w:cs="Times New Roman"/>
              </w:rPr>
              <w:lastRenderedPageBreak/>
              <w:t>роспись в связи с уточнением ассигн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 xml:space="preserve">ваний Решением </w:t>
            </w:r>
            <w:r w:rsidR="005E7515">
              <w:rPr>
                <w:rFonts w:ascii="Times New Roman" w:hAnsi="Times New Roman" w:cs="Times New Roman"/>
              </w:rPr>
              <w:t>Совета депутатов</w:t>
            </w:r>
            <w:r w:rsidR="005E7515" w:rsidRPr="008F5FCA">
              <w:rPr>
                <w:rFonts w:ascii="Times New Roman" w:hAnsi="Times New Roman" w:cs="Times New Roman"/>
              </w:rPr>
              <w:t xml:space="preserve"> </w:t>
            </w:r>
            <w:r w:rsidRPr="008F5FCA">
              <w:rPr>
                <w:rFonts w:ascii="Times New Roman" w:hAnsi="Times New Roman" w:cs="Times New Roman"/>
              </w:rPr>
              <w:t>Б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 xml:space="preserve">городского муниципального </w:t>
            </w:r>
            <w:r w:rsidR="005E7515">
              <w:rPr>
                <w:rFonts w:ascii="Times New Roman" w:hAnsi="Times New Roman" w:cs="Times New Roman"/>
              </w:rPr>
              <w:t>округа</w:t>
            </w:r>
            <w:r w:rsidRPr="008F5FCA">
              <w:rPr>
                <w:rFonts w:ascii="Times New Roman" w:hAnsi="Times New Roman" w:cs="Times New Roman"/>
              </w:rPr>
              <w:t xml:space="preserve"> Нижегородской области о бюджете;</w:t>
            </w:r>
          </w:p>
          <w:p w:rsidR="00F47FC8" w:rsidRPr="008F5FCA" w:rsidRDefault="00F47FC8" w:rsidP="005E7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бюджетных ассигнований ГРБС в отчетном финансовом году 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 xml:space="preserve">гласно росписи расходов </w:t>
            </w:r>
            <w:proofErr w:type="gramStart"/>
            <w:r w:rsidRPr="008F5FCA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с учетом внесенных в нее изменений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КПз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CC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Данные программного комплекса "АЦК-Финансы" "Уведомл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lastRenderedPageBreak/>
              <w:t>ния об изменении бюджетных назнач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ний"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Низкое значение показ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 xml:space="preserve">теля свидетельствует о низком качестве работы </w:t>
            </w:r>
            <w:r w:rsidRPr="008F5FCA">
              <w:rPr>
                <w:rFonts w:ascii="Times New Roman" w:hAnsi="Times New Roman" w:cs="Times New Roman"/>
              </w:rPr>
              <w:lastRenderedPageBreak/>
              <w:t>ГРБС по финансовому планированию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F47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CC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1.3. Качество планир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вания расходов: сумма внесенных полож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тельных изменений в бюджетную роспись в связи с передвижками между кодами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жетной классификации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КПп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(1 -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Сп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>)),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Сп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положительных изменений, внесенных в роспись в связи с пер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движками между кодами бюджетной классификации;</w:t>
            </w:r>
          </w:p>
          <w:p w:rsidR="00F47FC8" w:rsidRPr="008F5FCA" w:rsidRDefault="00F47FC8" w:rsidP="005E7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бюджетных ассигнований ГРБС в отчетном финансовом году 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 xml:space="preserve">гласно росписи расходов </w:t>
            </w:r>
            <w:proofErr w:type="gramStart"/>
            <w:r w:rsidRPr="008F5FCA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с учетом внесенных в нее изменений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КПп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CC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Данные программного комплекса "АЦК-Финансы" "Уведомл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ния об изменении бюджетных назнач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ний"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Низкое значение показ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теля свидетельствует о низком качестве работы ГРБС по финансовому планированию.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Целевым ориентиром для ГРБС является отсу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ствие каких-либо пер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движек в росписи расх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дов в текущем финанс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вом году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F47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F47FC8" w:rsidRPr="008F5FCA" w:rsidTr="00D774BF">
        <w:trPr>
          <w:trHeight w:val="20"/>
        </w:trPr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 Исполнение бюджета в части расходов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2.1. Кассовое исполн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ние расходов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Ки = 100 * (Ер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Ер - кассовое исполнение расходов ГРБС за отчетный период;</w:t>
            </w:r>
          </w:p>
          <w:p w:rsidR="00F47FC8" w:rsidRPr="008F5FCA" w:rsidRDefault="00F47FC8" w:rsidP="005E7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бюджетных ассигнований ГРБС в отчетном финансовом году 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 xml:space="preserve">гласно росписи расходов </w:t>
            </w:r>
            <w:proofErr w:type="gramStart"/>
            <w:r w:rsidRPr="008F5FCA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с учетом внесенных в нее изменений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A70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Отчет об исполнении бюджета по форме 0503127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уровень кассового и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>полнения расходов ГРБС по отношению к объему бюджетных ассигнов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ний ГРБС в отчетном финансовом году согла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 xml:space="preserve">но росписи расходов </w:t>
            </w:r>
            <w:proofErr w:type="gramStart"/>
            <w:r w:rsidRPr="008F5FCA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с учетом вн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сенных в нее изменений.</w:t>
            </w:r>
          </w:p>
          <w:p w:rsidR="00E150F6" w:rsidRPr="008F5FCA" w:rsidRDefault="00F47FC8" w:rsidP="00E15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100%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F47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E150F6" w:rsidRPr="008F5FCA" w:rsidTr="00ED6870">
        <w:trPr>
          <w:trHeight w:val="20"/>
        </w:trPr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2.2. Равномерность осуществляемых ра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Рр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(Е</w:t>
            </w:r>
            <w:proofErr w:type="gramStart"/>
            <w:r w:rsidRPr="008F5FCA">
              <w:rPr>
                <w:rFonts w:ascii="Times New Roman" w:hAnsi="Times New Roman" w:cs="Times New Roman"/>
              </w:rPr>
              <w:t>4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Еср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) * 100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Еср</w:t>
            </w:r>
            <w:proofErr w:type="spellEnd"/>
            <w:r w:rsidRPr="008F5FCA">
              <w:rPr>
                <w:rFonts w:ascii="Times New Roman" w:hAnsi="Times New Roman" w:cs="Times New Roman"/>
              </w:rPr>
              <w:t>, где</w:t>
            </w:r>
          </w:p>
          <w:p w:rsidR="00E150F6" w:rsidRPr="008F5FCA" w:rsidRDefault="00E150F6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Е</w:t>
            </w:r>
            <w:proofErr w:type="gramStart"/>
            <w:r w:rsidRPr="008F5FCA">
              <w:rPr>
                <w:rFonts w:ascii="Times New Roman" w:hAnsi="Times New Roman" w:cs="Times New Roman"/>
              </w:rPr>
              <w:t>4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- кассовые расходы ГРБС в 4 кварт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ле отчетного финансового года;</w:t>
            </w:r>
          </w:p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Еср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средний объем кассовых расходов ГРБС за 1 - 3 кварталы отчетного ф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нансового года.</w:t>
            </w:r>
          </w:p>
          <w:p w:rsidR="00E150F6" w:rsidRPr="008F5FCA" w:rsidRDefault="00E150F6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7A1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Отчет об исполнении бюджета по форме 0503127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28 декабря 2010 года N 191н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отражает равномерность расходов ГРБС в отчетном фина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совом году.</w:t>
            </w:r>
          </w:p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Целевым ориентиром для ГРБС является значение показателя, при котором </w:t>
            </w:r>
            <w:r w:rsidRPr="008F5FCA">
              <w:rPr>
                <w:rFonts w:ascii="Times New Roman" w:hAnsi="Times New Roman" w:cs="Times New Roman"/>
              </w:rPr>
              <w:lastRenderedPageBreak/>
              <w:t>кассовые расходы в че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вертом квартале дост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гают менее трети год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вых ассигнований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</w:tcPr>
          <w:p w:rsidR="00E150F6" w:rsidRPr="008F5FCA" w:rsidRDefault="00E150F6" w:rsidP="00F47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E150F6" w:rsidRPr="008F5FCA" w:rsidTr="00ED687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&lt; 33%;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</w:tr>
      <w:tr w:rsidR="00E150F6" w:rsidRPr="008F5FCA" w:rsidTr="00F47FC8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E150F6" w:rsidRPr="008F5FCA" w:rsidRDefault="00E150F6" w:rsidP="00633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33%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FCA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50</w:t>
            </w:r>
            <w:r w:rsidRPr="008F5FCA">
              <w:rPr>
                <w:rFonts w:ascii="Times New Roman" w:hAnsi="Times New Roman" w:cs="Times New Roman"/>
              </w:rPr>
              <w:t>%;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</w:tr>
      <w:tr w:rsidR="00E150F6" w:rsidRPr="008F5FCA" w:rsidTr="00F47FC8">
        <w:trPr>
          <w:trHeight w:val="20"/>
        </w:trPr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&gt; 50%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E150F6" w:rsidRPr="008F5FCA" w:rsidRDefault="00E150F6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E150F6" w:rsidRPr="008F5FCA" w:rsidRDefault="00E150F6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E150F6" w:rsidRPr="008F5FCA" w:rsidRDefault="00E150F6" w:rsidP="00EA7441">
            <w:pPr>
              <w:rPr>
                <w:sz w:val="20"/>
                <w:szCs w:val="20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2.3. Своевременность принятия бюджетных обязательств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Бо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(Кд / ЛБО),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Кд - сумма принятых бюджетных об</w:t>
            </w:r>
            <w:r w:rsidRPr="008F5FCA">
              <w:rPr>
                <w:rFonts w:ascii="Times New Roman" w:hAnsi="Times New Roman" w:cs="Times New Roman"/>
              </w:rPr>
              <w:t>я</w:t>
            </w:r>
            <w:r w:rsidRPr="008F5FCA">
              <w:rPr>
                <w:rFonts w:ascii="Times New Roman" w:hAnsi="Times New Roman" w:cs="Times New Roman"/>
              </w:rPr>
              <w:t>зательств в соответствии с заключе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 xml:space="preserve">ными муниципальными контрактами на поставки товаров, выполнение работ и оказание услуг по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контрактируемым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лимитам бюджетных обязательств;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ЛБО - доведенные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контрактируемые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лимиты бюджетных обязательств до ГРБС на текущий финансовый год.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контрактируемым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ЛБО относятся доведенные лимиты по следующей классификации операций сектора гос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дарственного управления (КОСГУ):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221 - услуги связи;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223 - коммунальные услуги;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225 - работы, услуги по содержанию имущества;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226 - прочие работы, услуги;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310 - увеличение стоимости основных средств;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340 - увеличение стоимости материал</w:t>
            </w:r>
            <w:r w:rsidRPr="008F5FCA">
              <w:rPr>
                <w:rFonts w:ascii="Times New Roman" w:hAnsi="Times New Roman" w:cs="Times New Roman"/>
              </w:rPr>
              <w:t>ь</w:t>
            </w:r>
            <w:r w:rsidRPr="008F5FCA">
              <w:rPr>
                <w:rFonts w:ascii="Times New Roman" w:hAnsi="Times New Roman" w:cs="Times New Roman"/>
              </w:rPr>
              <w:t>ных запасов.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Бо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7A1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Отчет о принятых бюджетных обяз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тельствах по форме 0503128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полноту и своевр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менность принятия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жетных обязательств на поставки товаров, в</w:t>
            </w:r>
            <w:r w:rsidRPr="008F5FCA">
              <w:rPr>
                <w:rFonts w:ascii="Times New Roman" w:hAnsi="Times New Roman" w:cs="Times New Roman"/>
              </w:rPr>
              <w:t>ы</w:t>
            </w:r>
            <w:r w:rsidRPr="008F5FCA">
              <w:rPr>
                <w:rFonts w:ascii="Times New Roman" w:hAnsi="Times New Roman" w:cs="Times New Roman"/>
              </w:rPr>
              <w:t>полнение работ и оказ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 xml:space="preserve">ние услуг для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</w:t>
            </w:r>
            <w:r w:rsidRPr="008F5FCA">
              <w:rPr>
                <w:rFonts w:ascii="Times New Roman" w:hAnsi="Times New Roman" w:cs="Times New Roman"/>
              </w:rPr>
              <w:t xml:space="preserve"> нужд.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Целевым ориентиром для ГРБС является уровень принятых бюджетных обязательств, позволя</w:t>
            </w:r>
            <w:r w:rsidRPr="008F5FCA">
              <w:rPr>
                <w:rFonts w:ascii="Times New Roman" w:hAnsi="Times New Roman" w:cs="Times New Roman"/>
              </w:rPr>
              <w:t>ю</w:t>
            </w:r>
            <w:r w:rsidRPr="008F5FCA">
              <w:rPr>
                <w:rFonts w:ascii="Times New Roman" w:hAnsi="Times New Roman" w:cs="Times New Roman"/>
              </w:rPr>
              <w:t>щий равномерно и в по</w:t>
            </w:r>
            <w:r w:rsidRPr="008F5FCA">
              <w:rPr>
                <w:rFonts w:ascii="Times New Roman" w:hAnsi="Times New Roman" w:cs="Times New Roman"/>
              </w:rPr>
              <w:t>л</w:t>
            </w:r>
            <w:r w:rsidRPr="008F5FCA">
              <w:rPr>
                <w:rFonts w:ascii="Times New Roman" w:hAnsi="Times New Roman" w:cs="Times New Roman"/>
              </w:rPr>
              <w:t>ном объеме исполнять предусмотренные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жетные ассигнования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годовая,</w:t>
            </w:r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9 месяцев,</w:t>
            </w:r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E67034" w:rsidRDefault="00E67034" w:rsidP="00E67034">
            <w:pPr>
              <w:jc w:val="center"/>
            </w:pPr>
            <w:r w:rsidRPr="00E67034">
              <w:rPr>
                <w:bCs/>
                <w:sz w:val="20"/>
                <w:szCs w:val="20"/>
              </w:rPr>
              <w:t>Отдел учета и отчетности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Бо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&gt; 80%;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633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5FC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FCA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Бо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8</w:t>
            </w:r>
            <w:r w:rsidRPr="008F5FC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633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5FC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FCA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Бо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&lt;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8F5FC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Бо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&lt; 30%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2.4. Качество прогн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lastRenderedPageBreak/>
              <w:t>зирования кассовых расходов ГРБС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lastRenderedPageBreak/>
              <w:t>Пр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= 100 * (Ер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ПОФр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Ер - кассовое исполнение расходов ГРБС за отчетный период;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ПОФр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предельных объемов финансирования ГРБС на 1 квартал, полугодие, 9 месяцев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A9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Отчет об исполнении </w:t>
            </w:r>
            <w:r w:rsidRPr="008F5FCA">
              <w:rPr>
                <w:rFonts w:ascii="Times New Roman" w:hAnsi="Times New Roman" w:cs="Times New Roman"/>
              </w:rPr>
              <w:lastRenderedPageBreak/>
              <w:t>бюджета по форме 0503127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lastRenderedPageBreak/>
              <w:t>ет уровень кассового планирования расходов ГРБС на отчетный пер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од. Ориентиром для ГРБС является значение показателя, равное 100%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квартальная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 xml:space="preserve">Бюджетный </w:t>
            </w:r>
            <w:r w:rsidRPr="00E67034">
              <w:rPr>
                <w:rFonts w:ascii="Times New Roman" w:hAnsi="Times New Roman" w:cs="Times New Roman"/>
              </w:rPr>
              <w:lastRenderedPageBreak/>
              <w:t>отдел</w:t>
            </w: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2.5. Уровень подгото</w:t>
            </w:r>
            <w:r w:rsidRPr="008F5FCA">
              <w:rPr>
                <w:rFonts w:ascii="Times New Roman" w:hAnsi="Times New Roman" w:cs="Times New Roman"/>
              </w:rPr>
              <w:t>в</w:t>
            </w:r>
            <w:r w:rsidRPr="008F5FCA">
              <w:rPr>
                <w:rFonts w:ascii="Times New Roman" w:hAnsi="Times New Roman" w:cs="Times New Roman"/>
              </w:rPr>
              <w:t>ки платежных док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ментов ГРБС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Отк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(1 - (</w:t>
            </w: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Зс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- количество отказанных при сан</w:t>
            </w:r>
            <w:r w:rsidRPr="008F5FCA">
              <w:rPr>
                <w:rFonts w:ascii="Times New Roman" w:hAnsi="Times New Roman" w:cs="Times New Roman"/>
              </w:rPr>
              <w:t>к</w:t>
            </w:r>
            <w:r w:rsidRPr="008F5FCA">
              <w:rPr>
                <w:rFonts w:ascii="Times New Roman" w:hAnsi="Times New Roman" w:cs="Times New Roman"/>
              </w:rPr>
              <w:t>ционировании заявок на оплату расх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дов по каким-либо причинам;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количество санкционированных заявок ГРБС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Отк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A9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Данные программного комплекса "АЦК-Финансы "Заявки на оплату расходов"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7A1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Низкий показатель св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детельствует о плохом качестве подготовки пл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тежных документов (н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правильное оформление заявки и подтвержда</w:t>
            </w:r>
            <w:r w:rsidRPr="008F5FCA">
              <w:rPr>
                <w:rFonts w:ascii="Times New Roman" w:hAnsi="Times New Roman" w:cs="Times New Roman"/>
              </w:rPr>
              <w:t>ю</w:t>
            </w:r>
            <w:r w:rsidRPr="008F5FCA">
              <w:rPr>
                <w:rFonts w:ascii="Times New Roman" w:hAnsi="Times New Roman" w:cs="Times New Roman"/>
              </w:rPr>
              <w:t xml:space="preserve">щих документов,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предоставление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подтве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ждающих документов и т.д.)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квартальная,</w:t>
            </w:r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150F6">
            <w:pPr>
              <w:jc w:val="center"/>
            </w:pPr>
            <w:r>
              <w:rPr>
                <w:bCs/>
                <w:sz w:val="20"/>
                <w:szCs w:val="20"/>
              </w:rPr>
              <w:t>Отдел казн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чейского и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полнения бюджета</w:t>
            </w: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2.6. Качество исполн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ния расходов ГРБС: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FCA">
              <w:rPr>
                <w:rFonts w:ascii="Times New Roman" w:hAnsi="Times New Roman" w:cs="Times New Roman"/>
              </w:rPr>
              <w:t>З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Зпр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Зкр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>) / 3,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Зпр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значение оценки по </w:t>
            </w:r>
            <w:hyperlink w:anchor="P397" w:history="1">
              <w:r w:rsidRPr="008F5FCA">
                <w:rPr>
                  <w:rFonts w:ascii="Times New Roman" w:hAnsi="Times New Roman" w:cs="Times New Roman"/>
                </w:rPr>
                <w:t>подпункту 2.6.1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настоящего пункта;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Зкр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значение оценки по </w:t>
            </w:r>
            <w:hyperlink w:anchor="P414" w:history="1">
              <w:r w:rsidRPr="008F5FCA">
                <w:rPr>
                  <w:rFonts w:ascii="Times New Roman" w:hAnsi="Times New Roman" w:cs="Times New Roman"/>
                </w:rPr>
                <w:t>подпункту 2.6.2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настоящего пункта;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значение оценки по </w:t>
            </w:r>
            <w:hyperlink w:anchor="P426" w:history="1">
              <w:r w:rsidRPr="008F5FCA">
                <w:rPr>
                  <w:rFonts w:ascii="Times New Roman" w:hAnsi="Times New Roman" w:cs="Times New Roman"/>
                </w:rPr>
                <w:t>подпункту 2.6.3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настоящего пункта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5FCA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объем кредиторской и дебиторской задолже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ности ГРБС. Ориентиром для ГРБС является отсу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ствие какой-либо задо</w:t>
            </w:r>
            <w:r w:rsidRPr="008F5FCA">
              <w:rPr>
                <w:rFonts w:ascii="Times New Roman" w:hAnsi="Times New Roman" w:cs="Times New Roman"/>
              </w:rPr>
              <w:t>л</w:t>
            </w:r>
            <w:r w:rsidRPr="008F5FCA"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" w:name="P397"/>
            <w:bookmarkEnd w:id="3"/>
            <w:r w:rsidRPr="008F5FCA">
              <w:rPr>
                <w:rFonts w:ascii="Times New Roman" w:hAnsi="Times New Roman" w:cs="Times New Roman"/>
              </w:rPr>
              <w:t>2.6.1 Наличие проср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ченной кредиторской задолженности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 Наличие просроченной кредиторской задолженности у ГРБС на отчетную дату.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Зпр</w:t>
            </w:r>
            <w:proofErr w:type="spellEnd"/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A9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Сведения о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и дебиторской задолженности по форме 0503169 в соо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ветствии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Негативным считается факт наличия просроче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ной кредиторской задо</w:t>
            </w:r>
            <w:r w:rsidRPr="008F5FCA">
              <w:rPr>
                <w:rFonts w:ascii="Times New Roman" w:hAnsi="Times New Roman" w:cs="Times New Roman"/>
              </w:rPr>
              <w:t>л</w:t>
            </w:r>
            <w:r w:rsidRPr="008F5FCA">
              <w:rPr>
                <w:rFonts w:ascii="Times New Roman" w:hAnsi="Times New Roman" w:cs="Times New Roman"/>
              </w:rPr>
              <w:t>женности у ГРБС в 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четном периоде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квартальная,</w:t>
            </w:r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 Отсутствие просроченной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задолженности на отчетную дату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4" w:name="P414"/>
            <w:bookmarkEnd w:id="4"/>
            <w:r w:rsidRPr="008F5FCA">
              <w:rPr>
                <w:rFonts w:ascii="Times New Roman" w:hAnsi="Times New Roman" w:cs="Times New Roman"/>
              </w:rPr>
              <w:t>2.6.2. Уровень кред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торской задолженности</w:t>
            </w:r>
            <w:r w:rsidR="00122E72">
              <w:rPr>
                <w:rFonts w:ascii="Times New Roman" w:hAnsi="Times New Roman" w:cs="Times New Roman"/>
              </w:rPr>
              <w:t xml:space="preserve"> по расходам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Зкр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(1 - (</w:t>
            </w: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/ Ер),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- кредиторская задолженность на отчетную дату;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Ер - кассовое исполнение расходов </w:t>
            </w:r>
            <w:r w:rsidRPr="008F5FCA">
              <w:rPr>
                <w:rFonts w:ascii="Times New Roman" w:hAnsi="Times New Roman" w:cs="Times New Roman"/>
              </w:rPr>
              <w:lastRenderedPageBreak/>
              <w:t>ГРБС за отчетный период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Зкр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A9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Сведения о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и дебиторской задолженности по форме 0503169 в соо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 xml:space="preserve">ветствии с приказом </w:t>
            </w:r>
            <w:r w:rsidRPr="008F5FCA">
              <w:rPr>
                <w:rFonts w:ascii="Times New Roman" w:hAnsi="Times New Roman" w:cs="Times New Roman"/>
              </w:rPr>
              <w:lastRenderedPageBreak/>
              <w:t>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объем кредиторской задолженности ГРБС на отчетную дату. Ориент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 xml:space="preserve">ром для ГРБС является </w:t>
            </w:r>
            <w:r w:rsidRPr="008F5FCA">
              <w:rPr>
                <w:rFonts w:ascii="Times New Roman" w:hAnsi="Times New Roman" w:cs="Times New Roman"/>
              </w:rPr>
              <w:lastRenderedPageBreak/>
              <w:t>отсутствие кредиторской задолженности (значение показателя, равное 100%)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5" w:name="P426"/>
            <w:bookmarkEnd w:id="5"/>
            <w:r w:rsidRPr="008F5FCA">
              <w:rPr>
                <w:rFonts w:ascii="Times New Roman" w:hAnsi="Times New Roman" w:cs="Times New Roman"/>
              </w:rPr>
              <w:lastRenderedPageBreak/>
              <w:t>2.6.3. Уровень деб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торской задолженности</w:t>
            </w:r>
            <w:r w:rsidR="00122E72">
              <w:rPr>
                <w:rFonts w:ascii="Times New Roman" w:hAnsi="Times New Roman" w:cs="Times New Roman"/>
              </w:rPr>
              <w:t xml:space="preserve"> по расходам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Здеб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(1 -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Ер), где</w:t>
            </w:r>
            <w:proofErr w:type="gramEnd"/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дебиторская задолженность на отчетную дату;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Ер - кассовое исполнение расходов ГРБС за отчетный период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Здеб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A9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Сведения о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и дебиторской задолженности по форме 0503169 в соо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ветствии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объем дебиторской задолженности ГРБС на отчетную дату. Ориент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ром для ГРБС является отсутствие дебиторской задолженности (значение показателя, равное 100%)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rPr>
          <w:trHeight w:val="20"/>
        </w:trPr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3. Исполнение бюджета в части доходов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3969"/>
        </w:trPr>
        <w:tc>
          <w:tcPr>
            <w:tcW w:w="7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FC8" w:rsidRPr="008F5FCA" w:rsidRDefault="00F47FC8" w:rsidP="005E7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3.1. Качество правовой базы главного админ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стратора доходов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жета по администрир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ванию доходов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 Наличие правовых актов главного администратора доходов бюджета, 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держащих: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6" w:name="P441"/>
            <w:bookmarkEnd w:id="6"/>
            <w:r w:rsidRPr="008F5FCA">
              <w:rPr>
                <w:rFonts w:ascii="Times New Roman" w:hAnsi="Times New Roman" w:cs="Times New Roman"/>
              </w:rPr>
              <w:t>1) закрепление соответствующих по</w:t>
            </w:r>
            <w:r w:rsidRPr="008F5FCA">
              <w:rPr>
                <w:rFonts w:ascii="Times New Roman" w:hAnsi="Times New Roman" w:cs="Times New Roman"/>
              </w:rPr>
              <w:t>л</w:t>
            </w:r>
            <w:r w:rsidRPr="008F5FCA">
              <w:rPr>
                <w:rFonts w:ascii="Times New Roman" w:hAnsi="Times New Roman" w:cs="Times New Roman"/>
              </w:rPr>
              <w:t>номочий главного администратора д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ходов бюджета за территориальными органами и учреждениями и наделение их полномочиями администратора;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7" w:name="P442"/>
            <w:bookmarkEnd w:id="7"/>
            <w:r w:rsidRPr="008F5FCA">
              <w:rPr>
                <w:rFonts w:ascii="Times New Roman" w:hAnsi="Times New Roman" w:cs="Times New Roman"/>
              </w:rPr>
              <w:t>2) определение порядка заполнения (с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ставления) первичных документов для целей ведения бюджетного учета по методу начисления;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8" w:name="P443"/>
            <w:bookmarkEnd w:id="8"/>
            <w:r w:rsidRPr="008F5FCA">
              <w:rPr>
                <w:rFonts w:ascii="Times New Roman" w:hAnsi="Times New Roman" w:cs="Times New Roman"/>
              </w:rPr>
              <w:t>3) порядок обмена информацией при начислении платежей, уточнения вида и принадлежности платежей, принятия решения о возврате;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9" w:name="P444"/>
            <w:bookmarkEnd w:id="9"/>
            <w:r w:rsidRPr="008F5FCA">
              <w:rPr>
                <w:rFonts w:ascii="Times New Roman" w:hAnsi="Times New Roman" w:cs="Times New Roman"/>
              </w:rPr>
              <w:t>4) методику расчета прогнозных знач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ний доходных источников.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пункт 41.1 приказа Федерального казн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чейства от 29.12.2012 № 24н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FC8" w:rsidRPr="008F5FCA" w:rsidRDefault="00F47FC8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Показатель применяется для оценки правового </w:t>
            </w:r>
            <w:proofErr w:type="gramStart"/>
            <w:r w:rsidRPr="008F5FCA">
              <w:rPr>
                <w:rFonts w:ascii="Times New Roman" w:hAnsi="Times New Roman" w:cs="Times New Roman"/>
              </w:rPr>
              <w:t>обеспечения деятельн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сти главного админ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стратора доходов бюдж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та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по осуществлению контроля за правильн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стью исчисления, полн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той и своевременностью уплаты, начисления, уч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та, взыскания и принятия решений о возврате и</w:t>
            </w:r>
            <w:r w:rsidRPr="008F5FCA">
              <w:rPr>
                <w:rFonts w:ascii="Times New Roman" w:hAnsi="Times New Roman" w:cs="Times New Roman"/>
              </w:rPr>
              <w:t>з</w:t>
            </w:r>
            <w:r w:rsidRPr="008F5FCA">
              <w:rPr>
                <w:rFonts w:ascii="Times New Roman" w:hAnsi="Times New Roman" w:cs="Times New Roman"/>
              </w:rPr>
              <w:t>лишне уплаченных пл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тежей, пеней и штрафов по ним, являющихся д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ходами бюджета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E67034" w:rsidRDefault="00E67034" w:rsidP="00E67034">
            <w:pPr>
              <w:jc w:val="center"/>
              <w:rPr>
                <w:bCs/>
                <w:sz w:val="20"/>
                <w:szCs w:val="20"/>
              </w:rPr>
            </w:pPr>
            <w:r w:rsidRPr="00E67034">
              <w:rPr>
                <w:bCs/>
                <w:sz w:val="20"/>
                <w:szCs w:val="20"/>
              </w:rPr>
              <w:t>Отдел доходов и налоговой политики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FC8" w:rsidRPr="00C21DD3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FC8" w:rsidRPr="00C21DD3" w:rsidRDefault="00F47FC8" w:rsidP="00C21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1DD3">
              <w:rPr>
                <w:rFonts w:ascii="Times New Roman" w:hAnsi="Times New Roman" w:cs="Times New Roman"/>
              </w:rPr>
              <w:t xml:space="preserve">2. Отсутствие правовых актов 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3.2. Полнота зачисл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ния платежей в бюджет по главному админ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стратору доходов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жета, объем невыя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>ненных поступлений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= 100 *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Опн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Ди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Опн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поступлений по зачисля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мым платежам в бюджет, отнесенных на невыясненные поступления на 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четную дату;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Ди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кассовое исполнение по доходам по главному администратору доходов </w:t>
            </w:r>
            <w:r w:rsidRPr="008F5FCA">
              <w:rPr>
                <w:rFonts w:ascii="Times New Roman" w:hAnsi="Times New Roman" w:cs="Times New Roman"/>
              </w:rPr>
              <w:lastRenderedPageBreak/>
              <w:t>бюджета в отчетном периоде.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282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Отчет об исполнении бюджета по форме 0503127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Негативным считается факт наличия невыя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>ненных поступлений в бюджет по главному а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министратору доходов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квартальная,</w:t>
            </w:r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доходов и налоговой политики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= 0;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E67034" w:rsidP="006F22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63D6C25" wp14:editId="5D6ABAFB">
                  <wp:extent cx="762000" cy="200025"/>
                  <wp:effectExtent l="0" t="0" r="0" b="0"/>
                  <wp:docPr id="5" name="Рисунок 5" descr="base_23739_111008_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39_111008_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&gt; 1%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3.3. Отклонение касс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вого исполнения по доходам от прогноза по главному администр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тору доходов бюджета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4"/>
              </w:rPr>
              <w:drawing>
                <wp:inline distT="0" distB="0" distL="0" distR="0" wp14:anchorId="62940C78" wp14:editId="64AF36E7">
                  <wp:extent cx="1981200" cy="257175"/>
                  <wp:effectExtent l="0" t="0" r="0" b="0"/>
                  <wp:docPr id="6" name="Рисунок 6" descr="base_23739_111008_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39_111008_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Ди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кассовое исполнение по доходам по главному администратору доходов бюджета за отчетный год;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Дп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уточненный прогноз поступлений доходов для главного администратора доходов бюджета на год.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282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Отчет об исполнении бюджета по форме 0503127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Негативно расценивается как недовыполнение, так и значительное перев</w:t>
            </w:r>
            <w:r w:rsidRPr="008F5FCA">
              <w:rPr>
                <w:rFonts w:ascii="Times New Roman" w:hAnsi="Times New Roman" w:cs="Times New Roman"/>
              </w:rPr>
              <w:t>ы</w:t>
            </w:r>
            <w:r w:rsidRPr="008F5FCA">
              <w:rPr>
                <w:rFonts w:ascii="Times New Roman" w:hAnsi="Times New Roman" w:cs="Times New Roman"/>
              </w:rPr>
              <w:t>полнение в отчетном п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риоде прогноза посту</w:t>
            </w:r>
            <w:r w:rsidRPr="008F5FCA">
              <w:rPr>
                <w:rFonts w:ascii="Times New Roman" w:hAnsi="Times New Roman" w:cs="Times New Roman"/>
              </w:rPr>
              <w:t>п</w:t>
            </w:r>
            <w:r w:rsidRPr="008F5FCA">
              <w:rPr>
                <w:rFonts w:ascii="Times New Roman" w:hAnsi="Times New Roman" w:cs="Times New Roman"/>
              </w:rPr>
              <w:t>ления доходов для гла</w:t>
            </w:r>
            <w:r w:rsidRPr="008F5FCA">
              <w:rPr>
                <w:rFonts w:ascii="Times New Roman" w:hAnsi="Times New Roman" w:cs="Times New Roman"/>
              </w:rPr>
              <w:t>в</w:t>
            </w:r>
            <w:r w:rsidRPr="008F5FCA">
              <w:rPr>
                <w:rFonts w:ascii="Times New Roman" w:hAnsi="Times New Roman" w:cs="Times New Roman"/>
              </w:rPr>
              <w:t>ного администратора доходов.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Целевым ориентиром для главного администратора является значение пок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зателя, не превосходящее 10% от прогноза на 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четный период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доходов и налоговой политики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6F2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Од &lt;  10%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Од &gt; 10%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3.4. Эффективность управления дебито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задолженностью по расчетам с дебит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рами по доходам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Эд = 100 *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Ди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объем дебиторской задолженн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сти по расчетам с дебиторами по дох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дам по состоянию на 1 января года, сл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 xml:space="preserve">дующего </w:t>
            </w:r>
            <w:proofErr w:type="gramStart"/>
            <w:r w:rsidRPr="008F5FCA">
              <w:rPr>
                <w:rFonts w:ascii="Times New Roman" w:hAnsi="Times New Roman" w:cs="Times New Roman"/>
              </w:rPr>
              <w:t>за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отчетным;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Ди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кассовое исполнение по доходам по главному администратору доходов бюджета за отчетный год.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Эд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907857" w:rsidP="00282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Разница счетов 20500000 и 40140000 по форме 0503169 (г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довая)</w:t>
            </w:r>
            <w:r w:rsidR="00F47FC8" w:rsidRPr="008F5FCA">
              <w:rPr>
                <w:rFonts w:ascii="Times New Roman" w:hAnsi="Times New Roman" w:cs="Times New Roman"/>
              </w:rPr>
              <w:t xml:space="preserve"> в соответствии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Негативным считается факт накопления знач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тельного объема деб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торской задолженности. Целевым ориентиром для главного администратора доходов бюджета являе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ся значение показателя, равное нулю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Эд = 0;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6F2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0 &lt; </w:t>
            </w:r>
            <w:r w:rsidRPr="008F5FCA">
              <w:rPr>
                <w:rFonts w:ascii="Times New Roman" w:hAnsi="Times New Roman" w:cs="Times New Roman"/>
              </w:rPr>
              <w:t xml:space="preserve">Эд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8F5FCA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 Эд &gt; 10%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Примечание: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 В случае наличия дебиторской 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долженности и отсутствия исполнения по доходам главному администратору присваивается ноль баллов.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 Сумма дебиторской задолженности по средствам, подлежащим возврату в бюджет после отчетной даты, не учит</w:t>
            </w:r>
            <w:r w:rsidRPr="008F5FCA">
              <w:rPr>
                <w:rFonts w:ascii="Times New Roman" w:hAnsi="Times New Roman" w:cs="Times New Roman"/>
              </w:rPr>
              <w:t>ы</w:t>
            </w:r>
            <w:r w:rsidRPr="008F5FCA">
              <w:rPr>
                <w:rFonts w:ascii="Times New Roman" w:hAnsi="Times New Roman" w:cs="Times New Roman"/>
              </w:rPr>
              <w:t>вается в общем объеме дебиторской задолженности по доходам по состо</w:t>
            </w:r>
            <w:r w:rsidRPr="008F5FCA">
              <w:rPr>
                <w:rFonts w:ascii="Times New Roman" w:hAnsi="Times New Roman" w:cs="Times New Roman"/>
              </w:rPr>
              <w:t>я</w:t>
            </w:r>
            <w:r w:rsidRPr="008F5FCA">
              <w:rPr>
                <w:rFonts w:ascii="Times New Roman" w:hAnsi="Times New Roman" w:cs="Times New Roman"/>
              </w:rPr>
              <w:t xml:space="preserve">нию на 1 января года, следующего </w:t>
            </w:r>
            <w:proofErr w:type="gramStart"/>
            <w:r w:rsidRPr="008F5FCA">
              <w:rPr>
                <w:rFonts w:ascii="Times New Roman" w:hAnsi="Times New Roman" w:cs="Times New Roman"/>
              </w:rPr>
              <w:t>за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V w:val="nil"/>
          </w:tblBorders>
        </w:tblPrEx>
        <w:trPr>
          <w:trHeight w:val="20"/>
        </w:trPr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4. Учет и отчетность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C21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8F5FCA">
              <w:rPr>
                <w:rFonts w:ascii="Times New Roman" w:hAnsi="Times New Roman" w:cs="Times New Roman"/>
              </w:rPr>
              <w:t>. Подготовка и вне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рение управленческого учета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 Управленческий и (или) аналитич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ский учет, в рамках которого активы, обязательства, доходы и расходы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жета учитываются, контролируются и анализируются по основным направл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ниям деятельности, в том числе для ц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лей доклада о результатах и основных направлениях деятельности, закреплен в правовом акте ГРБС и внедрен в пра</w:t>
            </w:r>
            <w:r w:rsidRPr="008F5FCA">
              <w:rPr>
                <w:rFonts w:ascii="Times New Roman" w:hAnsi="Times New Roman" w:cs="Times New Roman"/>
              </w:rPr>
              <w:t>к</w:t>
            </w:r>
            <w:r w:rsidRPr="008F5FCA">
              <w:rPr>
                <w:rFonts w:ascii="Times New Roman" w:hAnsi="Times New Roman" w:cs="Times New Roman"/>
              </w:rPr>
              <w:t>тику.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022A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Пояснительная запи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>ка к годовому отчету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Наличие правового акта ГРБС о порядке ос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ществления управленч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ского и (или) аналитич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ского учета является п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ложительным фактором, способствующим опр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делению четких правил и процедур внутреннего контроля, управления рисками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 Управленческий и (или) аналитич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ский учет не внедрен, однако его вне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рение предусмотрено правовым актом ГРБС.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3. Управленческий и (или) аналитич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ский учет не ведется и его внедрение не запланировано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C21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8F5FCA">
              <w:rPr>
                <w:rFonts w:ascii="Times New Roman" w:hAnsi="Times New Roman" w:cs="Times New Roman"/>
              </w:rPr>
              <w:t>. Динамика объема материальных запасов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Рмз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(Мз</w:t>
            </w:r>
            <w:proofErr w:type="gramStart"/>
            <w:r w:rsidRPr="008F5FCA">
              <w:rPr>
                <w:rFonts w:ascii="Times New Roman" w:hAnsi="Times New Roman" w:cs="Times New Roman"/>
              </w:rPr>
              <w:t>1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/ Мз0),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Мз</w:t>
            </w:r>
            <w:proofErr w:type="gramStart"/>
            <w:r w:rsidRPr="008F5FCA">
              <w:rPr>
                <w:rFonts w:ascii="Times New Roman" w:hAnsi="Times New Roman" w:cs="Times New Roman"/>
              </w:rPr>
              <w:t>0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- стоимость материальных запасов ГРБС по состоянию на 1 января отче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ного финансового года;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Мз</w:t>
            </w:r>
            <w:proofErr w:type="gramStart"/>
            <w:r w:rsidRPr="008F5FCA">
              <w:rPr>
                <w:rFonts w:ascii="Times New Roman" w:hAnsi="Times New Roman" w:cs="Times New Roman"/>
              </w:rPr>
              <w:t>1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- стоимость материальных запасов ГРБС по состоянию на 1 января года, следующего за отчетным финансовым </w:t>
            </w:r>
            <w:r w:rsidRPr="008F5FCA">
              <w:rPr>
                <w:rFonts w:ascii="Times New Roman" w:hAnsi="Times New Roman" w:cs="Times New Roman"/>
              </w:rPr>
              <w:lastRenderedPageBreak/>
              <w:t>годом;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Инф - значение инфляции в отчетном финансовом году.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Рмз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975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Строка 080 (счет 010500000) баланса по форме 0503130 (год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вая) в соответствии с приказом Минфина России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Негативно расценивается значительный рост мат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риальных запасов ГРБС.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зн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чению инфляции в 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четном финансовом году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Рмз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&lt; Инф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5377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5FCA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  <w:lang w:val="en-US"/>
              </w:rPr>
              <w:t xml:space="preserve"> &lt;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Рмз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8F5FCA">
              <w:rPr>
                <w:rFonts w:ascii="Times New Roman" w:hAnsi="Times New Roman" w:cs="Times New Roman"/>
              </w:rPr>
              <w:t xml:space="preserve"> 2 * Инф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Рмз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&gt; 2 * Инф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5. Контроль и аудит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5.1. Осуществление мероприятий внутре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него финансового ко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 Наличие в годовой бюджетной отче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ности за отчетный финансовый год 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полненной таблицы "Сведения о 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зультатах мероприятий внутреннего государственного (муниципального) финансового контроля", содержание которой функционально соответствует характеристикам внутреннего финанс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вого контроля, указанным в коммент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рии.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Сведения о результ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тах мероприятий внутреннего госуда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ственного (муниц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пального) финансов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го контроля (таблица N 5) по форме 0503160 в соответствии с пр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казом Минфина Ро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>сии от 28 декабря 2010 года N 191н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F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результати</w:t>
            </w:r>
            <w:r w:rsidRPr="008F5FCA">
              <w:rPr>
                <w:rFonts w:ascii="Times New Roman" w:hAnsi="Times New Roman" w:cs="Times New Roman"/>
              </w:rPr>
              <w:t>в</w:t>
            </w:r>
            <w:r w:rsidRPr="008F5FCA">
              <w:rPr>
                <w:rFonts w:ascii="Times New Roman" w:hAnsi="Times New Roman" w:cs="Times New Roman"/>
              </w:rPr>
              <w:t>ностью использования бюджетных средств, обеспечение надежности и точности информации, соблюдение норм зак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нодательства, внутре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них правовых актов, в</w:t>
            </w:r>
            <w:r w:rsidRPr="008F5FCA">
              <w:rPr>
                <w:rFonts w:ascii="Times New Roman" w:hAnsi="Times New Roman" w:cs="Times New Roman"/>
              </w:rPr>
              <w:t>ы</w:t>
            </w:r>
            <w:r w:rsidRPr="008F5FCA">
              <w:rPr>
                <w:rFonts w:ascii="Times New Roman" w:hAnsi="Times New Roman" w:cs="Times New Roman"/>
              </w:rPr>
              <w:t>полнение мероприятий планов в соответствии с целями и задачами ГРБС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 Отсутствие заполненной таблицы или несоответствие характеристикам вну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реннего финансового контроля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6. Исполнение судебных актов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6.1. Качество исполн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ния бюджетных обяз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тельств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Ит</w:t>
            </w:r>
            <w:proofErr w:type="spellEnd"/>
            <w:proofErr w:type="gramEnd"/>
            <w:r w:rsidRPr="008F5FCA">
              <w:rPr>
                <w:rFonts w:ascii="Times New Roman" w:hAnsi="Times New Roman" w:cs="Times New Roman"/>
              </w:rPr>
              <w:t xml:space="preserve"> = 100 * (1 - (Q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Q - сумма по исковым требованиям, оплаченным ГРБС;</w:t>
            </w:r>
          </w:p>
          <w:p w:rsidR="00F47FC8" w:rsidRPr="008F5FCA" w:rsidRDefault="00F47FC8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Бр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бюджетных ассигнований ГРБС в отчетном финансовом году 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 xml:space="preserve">гласно росписи расходов </w:t>
            </w:r>
            <w:proofErr w:type="gramStart"/>
            <w:r w:rsidRPr="008F5FCA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с учетом внесенных в нее изменений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Ит</w:t>
            </w:r>
            <w:proofErr w:type="spellEnd"/>
            <w:proofErr w:type="gram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Данные программного комплекса "АЦК-Финансы "Заявки на оплату расходов"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Характеризует работу ГРБС в области регул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рования кредиторской задолженности.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Негативным считается высокий уровень иск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вых требований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67034">
            <w:pPr>
              <w:jc w:val="center"/>
            </w:pPr>
            <w:r>
              <w:rPr>
                <w:bCs/>
                <w:sz w:val="20"/>
                <w:szCs w:val="20"/>
              </w:rPr>
              <w:t>Отдел казн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чейского и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полнения бюджета</w:t>
            </w:r>
          </w:p>
        </w:tc>
      </w:tr>
      <w:tr w:rsidR="00F47FC8" w:rsidRPr="008F5FCA" w:rsidTr="00D774BF">
        <w:trPr>
          <w:trHeight w:val="20"/>
        </w:trPr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7. Бюджетные и автономные учреждения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7.1. Исполнение планов финансово-хозяйственной де</w:t>
            </w:r>
            <w:r w:rsidRPr="008F5FCA">
              <w:rPr>
                <w:rFonts w:ascii="Times New Roman" w:hAnsi="Times New Roman" w:cs="Times New Roman"/>
              </w:rPr>
              <w:t>я</w:t>
            </w:r>
            <w:r w:rsidRPr="008F5FCA">
              <w:rPr>
                <w:rFonts w:ascii="Times New Roman" w:hAnsi="Times New Roman" w:cs="Times New Roman"/>
              </w:rPr>
              <w:lastRenderedPageBreak/>
              <w:t>тельности (далее - ФХД) по доходам (по всем видам финансов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го обеспечения)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lastRenderedPageBreak/>
              <w:t>Фд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(Ид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Пд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Ид - поступление доходов бюджетным </w:t>
            </w:r>
            <w:r w:rsidRPr="008F5FCA">
              <w:rPr>
                <w:rFonts w:ascii="Times New Roman" w:hAnsi="Times New Roman" w:cs="Times New Roman"/>
              </w:rPr>
              <w:lastRenderedPageBreak/>
              <w:t>и автономным учреждениям за отче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ный период (по всем видам финансов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го обеспечения);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Пд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плановых поступлений по доходам бюджетных и автономных учреждений в отчетном финансовом году в соответствии с планами ФХД с учетом внесенных в них изменений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Фд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Отчеты об исполнении учреждением плана ФХД по форме </w:t>
            </w:r>
            <w:r w:rsidRPr="008F5FCA">
              <w:rPr>
                <w:rFonts w:ascii="Times New Roman" w:hAnsi="Times New Roman" w:cs="Times New Roman"/>
              </w:rPr>
              <w:lastRenderedPageBreak/>
              <w:t>0503737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25 марта 2011 года N 33н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 xml:space="preserve">ет полноту поступления доходов по бюджетным и </w:t>
            </w:r>
            <w:r w:rsidRPr="008F5FCA">
              <w:rPr>
                <w:rFonts w:ascii="Times New Roman" w:hAnsi="Times New Roman" w:cs="Times New Roman"/>
              </w:rPr>
              <w:lastRenderedPageBreak/>
              <w:t>автономным учрежден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ям в отчетном финанс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вом году и качество пл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нирования доходов (ос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бенно по приносящей доход деятельности). Ц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левым ориентиром для бюджетных и автоно</w:t>
            </w:r>
            <w:r w:rsidRPr="008F5FCA">
              <w:rPr>
                <w:rFonts w:ascii="Times New Roman" w:hAnsi="Times New Roman" w:cs="Times New Roman"/>
              </w:rPr>
              <w:t>м</w:t>
            </w:r>
            <w:r w:rsidRPr="008F5FCA">
              <w:rPr>
                <w:rFonts w:ascii="Times New Roman" w:hAnsi="Times New Roman" w:cs="Times New Roman"/>
              </w:rPr>
              <w:t>ных учреждений является значение показателя, равное 100%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022A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7.2. Равномерность расходов, осуществл</w:t>
            </w:r>
            <w:r w:rsidRPr="008F5FCA">
              <w:rPr>
                <w:rFonts w:ascii="Times New Roman" w:hAnsi="Times New Roman" w:cs="Times New Roman"/>
              </w:rPr>
              <w:t>я</w:t>
            </w:r>
            <w:r w:rsidRPr="008F5FCA">
              <w:rPr>
                <w:rFonts w:ascii="Times New Roman" w:hAnsi="Times New Roman" w:cs="Times New Roman"/>
              </w:rPr>
              <w:t>емых бюджетными и автономными учр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ждениями за счет су</w:t>
            </w:r>
            <w:r w:rsidRPr="008F5FCA">
              <w:rPr>
                <w:rFonts w:ascii="Times New Roman" w:hAnsi="Times New Roman" w:cs="Times New Roman"/>
              </w:rPr>
              <w:t>б</w:t>
            </w:r>
            <w:r w:rsidRPr="008F5FCA">
              <w:rPr>
                <w:rFonts w:ascii="Times New Roman" w:hAnsi="Times New Roman" w:cs="Times New Roman"/>
              </w:rPr>
              <w:t>сидий на выполнение муниципальных зад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92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Рсубс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(Е</w:t>
            </w:r>
            <w:proofErr w:type="gramStart"/>
            <w:r w:rsidRPr="008F5FCA">
              <w:rPr>
                <w:rFonts w:ascii="Times New Roman" w:hAnsi="Times New Roman" w:cs="Times New Roman"/>
              </w:rPr>
              <w:t>4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Еср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) * 100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Еср</w:t>
            </w:r>
            <w:proofErr w:type="spellEnd"/>
            <w:r w:rsidRPr="008F5FCA">
              <w:rPr>
                <w:rFonts w:ascii="Times New Roman" w:hAnsi="Times New Roman" w:cs="Times New Roman"/>
              </w:rPr>
              <w:t>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Е</w:t>
            </w:r>
            <w:proofErr w:type="gramStart"/>
            <w:r w:rsidRPr="008F5FCA">
              <w:rPr>
                <w:rFonts w:ascii="Times New Roman" w:hAnsi="Times New Roman" w:cs="Times New Roman"/>
              </w:rPr>
              <w:t>4</w:t>
            </w:r>
            <w:proofErr w:type="gramEnd"/>
            <w:r w:rsidRPr="008F5FCA">
              <w:rPr>
                <w:rFonts w:ascii="Times New Roman" w:hAnsi="Times New Roman" w:cs="Times New Roman"/>
              </w:rPr>
              <w:t xml:space="preserve"> - кассовые расходы бюджетных и автономных учреждений за счет субс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дий в 4 квартале отчетного финансового года;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Еср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средний объем кассовых расходов бюджетных и автономных учреждений за счет субсидий за 1 - 3 кварталы 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четного финансового года.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Рсубс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Отчет об исполнении учреждением плана ФХД по форме 0503737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25 марта 2011 года N 33н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отражает равномерность расходов бюджетных и автоно</w:t>
            </w:r>
            <w:r w:rsidRPr="008F5FCA">
              <w:rPr>
                <w:rFonts w:ascii="Times New Roman" w:hAnsi="Times New Roman" w:cs="Times New Roman"/>
              </w:rPr>
              <w:t>м</w:t>
            </w:r>
            <w:r w:rsidRPr="008F5FCA">
              <w:rPr>
                <w:rFonts w:ascii="Times New Roman" w:hAnsi="Times New Roman" w:cs="Times New Roman"/>
              </w:rPr>
              <w:t>ных учреждений за счет субсидий на выполнение муниципальных заданий в отчетном финансовом году.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Целевым ориентиром для бюджетных и автоно</w:t>
            </w:r>
            <w:r w:rsidRPr="008F5FCA">
              <w:rPr>
                <w:rFonts w:ascii="Times New Roman" w:hAnsi="Times New Roman" w:cs="Times New Roman"/>
              </w:rPr>
              <w:t>м</w:t>
            </w:r>
            <w:r w:rsidRPr="008F5FCA">
              <w:rPr>
                <w:rFonts w:ascii="Times New Roman" w:hAnsi="Times New Roman" w:cs="Times New Roman"/>
              </w:rPr>
              <w:t>ных учреждений является значение показателя, при котором кассовые расх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ды в четвертом квартале достигают менее трети предоставленных цел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вых субсидий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Рсубс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&lt; 33%;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33% &lt;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Рсубс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&gt; 50%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Рсубс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&gt; 50%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022A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7.3. Уровень использ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вания субсидий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жетными и автоно</w:t>
            </w:r>
            <w:r w:rsidRPr="008F5FCA">
              <w:rPr>
                <w:rFonts w:ascii="Times New Roman" w:hAnsi="Times New Roman" w:cs="Times New Roman"/>
              </w:rPr>
              <w:t>м</w:t>
            </w:r>
            <w:r w:rsidRPr="008F5FCA">
              <w:rPr>
                <w:rFonts w:ascii="Times New Roman" w:hAnsi="Times New Roman" w:cs="Times New Roman"/>
              </w:rPr>
              <w:t>ными учреждениями, предоставленных на выполнение муниц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пальных заданий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Исубс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Еучр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Субс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Еучр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кассовые расходы, произведе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ные бюджетными и автономными учреждениями за 1 квартал, полугодие, 9 месяцев за счет субсидий на выполн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ние муниципальных заданий;</w:t>
            </w:r>
          </w:p>
          <w:p w:rsidR="00F47FC8" w:rsidRPr="008F5FCA" w:rsidRDefault="00F47FC8" w:rsidP="00022A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Субс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сумма субсидий, перечисленных </w:t>
            </w:r>
            <w:r w:rsidRPr="008F5FCA">
              <w:rPr>
                <w:rFonts w:ascii="Times New Roman" w:hAnsi="Times New Roman" w:cs="Times New Roman"/>
              </w:rPr>
              <w:lastRenderedPageBreak/>
              <w:t>бюджетным и автономным учрежден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ям на выполнение муниципальных 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даний за 1 квартал, полугодие, 9 мес</w:t>
            </w:r>
            <w:r w:rsidRPr="008F5FCA">
              <w:rPr>
                <w:rFonts w:ascii="Times New Roman" w:hAnsi="Times New Roman" w:cs="Times New Roman"/>
              </w:rPr>
              <w:t>я</w:t>
            </w:r>
            <w:r w:rsidRPr="008F5FC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Исубс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Отчет об исполнении учреждением плана ФХД по форме 0503737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25 марта 2011 года N 33н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уровень использов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ния субсидий автоно</w:t>
            </w:r>
            <w:r w:rsidRPr="008F5FCA">
              <w:rPr>
                <w:rFonts w:ascii="Times New Roman" w:hAnsi="Times New Roman" w:cs="Times New Roman"/>
              </w:rPr>
              <w:t>м</w:t>
            </w:r>
            <w:r w:rsidRPr="008F5FCA">
              <w:rPr>
                <w:rFonts w:ascii="Times New Roman" w:hAnsi="Times New Roman" w:cs="Times New Roman"/>
              </w:rPr>
              <w:t>ными и бюджетными учреждениями, пред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ставленных на выполн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ние муниципальных з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даний за отчетный пер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lastRenderedPageBreak/>
              <w:t>од.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100%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lastRenderedPageBreak/>
              <w:t>годовая,</w:t>
            </w:r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FF14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" w:name="P844"/>
            <w:bookmarkEnd w:id="10"/>
            <w:r w:rsidRPr="008F5FCA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4</w:t>
            </w:r>
            <w:r w:rsidRPr="008F5FCA">
              <w:rPr>
                <w:rFonts w:ascii="Times New Roman" w:hAnsi="Times New Roman" w:cs="Times New Roman"/>
              </w:rPr>
              <w:t>. Уровень подгото</w:t>
            </w:r>
            <w:r w:rsidRPr="008F5FCA">
              <w:rPr>
                <w:rFonts w:ascii="Times New Roman" w:hAnsi="Times New Roman" w:cs="Times New Roman"/>
              </w:rPr>
              <w:t>в</w:t>
            </w:r>
            <w:r w:rsidRPr="008F5FCA">
              <w:rPr>
                <w:rFonts w:ascii="Times New Roman" w:hAnsi="Times New Roman" w:cs="Times New Roman"/>
              </w:rPr>
              <w:t>ки платежных док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ментов бюджетными и автономными учр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FCA">
              <w:rPr>
                <w:rFonts w:ascii="Times New Roman" w:hAnsi="Times New Roman" w:cs="Times New Roman"/>
              </w:rPr>
              <w:t>ОУ = 100 * (1 -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ПУл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ЗУс</w:t>
            </w:r>
            <w:proofErr w:type="spellEnd"/>
            <w:r w:rsidRPr="008F5FCA">
              <w:rPr>
                <w:rFonts w:ascii="Times New Roman" w:hAnsi="Times New Roman" w:cs="Times New Roman"/>
              </w:rPr>
              <w:t>), где</w:t>
            </w:r>
            <w:proofErr w:type="gramEnd"/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ПУл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количество отказанных при сан</w:t>
            </w:r>
            <w:r w:rsidRPr="008F5FCA">
              <w:rPr>
                <w:rFonts w:ascii="Times New Roman" w:hAnsi="Times New Roman" w:cs="Times New Roman"/>
              </w:rPr>
              <w:t>к</w:t>
            </w:r>
            <w:r w:rsidRPr="008F5FCA">
              <w:rPr>
                <w:rFonts w:ascii="Times New Roman" w:hAnsi="Times New Roman" w:cs="Times New Roman"/>
              </w:rPr>
              <w:t>ционировании заявок бюджетными учреждениями/ автономными учрежд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ниями (далее - БУ/АУ) на выплату средств по каким-либо причинам;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ЗУс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количество санкционированных заявок учреждений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Данные программного комплекса "АЦК-Финансы "Заявки БУ/АУ на выплату средств"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Низкий показатель св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детельствует о плохом качестве подготовки пл</w:t>
            </w:r>
            <w:r w:rsidRPr="008F5FCA">
              <w:rPr>
                <w:rFonts w:ascii="Times New Roman" w:hAnsi="Times New Roman" w:cs="Times New Roman"/>
              </w:rPr>
              <w:t>а</w:t>
            </w:r>
            <w:r w:rsidRPr="008F5FCA">
              <w:rPr>
                <w:rFonts w:ascii="Times New Roman" w:hAnsi="Times New Roman" w:cs="Times New Roman"/>
              </w:rPr>
              <w:t>тежных документов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(неправильное оформл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ние заявки и подтве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 xml:space="preserve">ждающих документов,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непредоставление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по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тверждающих докуме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тов и т.д.)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квартальная,</w:t>
            </w:r>
          </w:p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67034">
            <w:pPr>
              <w:jc w:val="center"/>
            </w:pPr>
            <w:r>
              <w:rPr>
                <w:bCs/>
                <w:sz w:val="20"/>
                <w:szCs w:val="20"/>
              </w:rPr>
              <w:t>Отдел казн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чейского и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полнения бюджета</w:t>
            </w: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FF14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</w:t>
            </w:r>
            <w:r w:rsidRPr="008F5FCA">
              <w:rPr>
                <w:rFonts w:ascii="Times New Roman" w:hAnsi="Times New Roman" w:cs="Times New Roman"/>
              </w:rPr>
              <w:t>. Качество ос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ществления расходов бюджетными и авт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номными учреждени</w:t>
            </w:r>
            <w:r w:rsidRPr="008F5FCA">
              <w:rPr>
                <w:rFonts w:ascii="Times New Roman" w:hAnsi="Times New Roman" w:cs="Times New Roman"/>
              </w:rPr>
              <w:t>я</w:t>
            </w:r>
            <w:r w:rsidRPr="008F5FCA">
              <w:rPr>
                <w:rFonts w:ascii="Times New Roman" w:hAnsi="Times New Roman" w:cs="Times New Roman"/>
              </w:rPr>
              <w:t>ми: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ЗУ =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ЗУпр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ЗУкр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F5FCA">
              <w:rPr>
                <w:rFonts w:ascii="Times New Roman" w:hAnsi="Times New Roman" w:cs="Times New Roman"/>
              </w:rPr>
              <w:t>ЗУдеб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>) / 3, где</w:t>
            </w:r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ЗУпр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значение оценки по </w:t>
            </w:r>
            <w:hyperlink w:anchor="P897" w:history="1">
              <w:r w:rsidRPr="008F5FCA">
                <w:rPr>
                  <w:rFonts w:ascii="Times New Roman" w:hAnsi="Times New Roman" w:cs="Times New Roman"/>
                </w:rPr>
                <w:t>подпункту 7.7.1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настоящего пункта;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ЗУкр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значение оценки по </w:t>
            </w:r>
            <w:hyperlink w:anchor="P911" w:history="1">
              <w:r w:rsidRPr="008F5FCA">
                <w:rPr>
                  <w:rFonts w:ascii="Times New Roman" w:hAnsi="Times New Roman" w:cs="Times New Roman"/>
                </w:rPr>
                <w:t>подпункту 7.7.2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настоящего пункта;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ЗУдеб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значение оценки по </w:t>
            </w:r>
            <w:hyperlink w:anchor="P923" w:history="1">
              <w:r w:rsidRPr="008F5FCA">
                <w:rPr>
                  <w:rFonts w:ascii="Times New Roman" w:hAnsi="Times New Roman" w:cs="Times New Roman"/>
                </w:rPr>
                <w:t>подпункту 7.7.3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настоящего пункта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ЗУ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объем кредиторской и дебиторской задолже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ности бюджетных и а</w:t>
            </w:r>
            <w:r w:rsidRPr="008F5FCA">
              <w:rPr>
                <w:rFonts w:ascii="Times New Roman" w:hAnsi="Times New Roman" w:cs="Times New Roman"/>
              </w:rPr>
              <w:t>в</w:t>
            </w:r>
            <w:r w:rsidRPr="008F5FCA">
              <w:rPr>
                <w:rFonts w:ascii="Times New Roman" w:hAnsi="Times New Roman" w:cs="Times New Roman"/>
              </w:rPr>
              <w:t>тономных учреждений. Ориентиром является отсутствие какой-либо задолженности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F47FC8">
        <w:trPr>
          <w:trHeight w:val="20"/>
        </w:trPr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9A5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1" w:name="P897"/>
            <w:bookmarkEnd w:id="11"/>
            <w:r w:rsidRPr="008F5FC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</w:t>
            </w:r>
            <w:r w:rsidRPr="008F5FCA">
              <w:rPr>
                <w:rFonts w:ascii="Times New Roman" w:hAnsi="Times New Roman" w:cs="Times New Roman"/>
              </w:rPr>
              <w:t>.1. Наличие проср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ченной кредиторской задолженности по бюджетным и авт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номным учреждениям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1. Наличие просроченной кредиторской задолженности у бюджетных и авт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номных учреждений на отчетную дату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ЗУпр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Сведения о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и дебиторской задолженности учр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 xml:space="preserve">ждения по </w:t>
            </w:r>
            <w:hyperlink r:id="rId13" w:history="1">
              <w:r w:rsidRPr="008F5FCA">
                <w:rPr>
                  <w:rFonts w:ascii="Times New Roman" w:hAnsi="Times New Roman" w:cs="Times New Roman"/>
                </w:rPr>
                <w:t>форме 0503769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25 марта 2011 года N 33н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Негативным считается факт наличия просроче</w:t>
            </w:r>
            <w:r w:rsidRPr="008F5FCA">
              <w:rPr>
                <w:rFonts w:ascii="Times New Roman" w:hAnsi="Times New Roman" w:cs="Times New Roman"/>
              </w:rPr>
              <w:t>н</w:t>
            </w:r>
            <w:r w:rsidRPr="008F5FCA">
              <w:rPr>
                <w:rFonts w:ascii="Times New Roman" w:hAnsi="Times New Roman" w:cs="Times New Roman"/>
              </w:rPr>
              <w:t>ной кредиторской задо</w:t>
            </w:r>
            <w:r w:rsidRPr="008F5FCA">
              <w:rPr>
                <w:rFonts w:ascii="Times New Roman" w:hAnsi="Times New Roman" w:cs="Times New Roman"/>
              </w:rPr>
              <w:t>л</w:t>
            </w:r>
            <w:r w:rsidRPr="008F5FCA">
              <w:rPr>
                <w:rFonts w:ascii="Times New Roman" w:hAnsi="Times New Roman" w:cs="Times New Roman"/>
              </w:rPr>
              <w:t>женности у ГРБС в о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четном периоде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квартальная, годовая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F47FC8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bottom w:val="nil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</w:tr>
      <w:tr w:rsidR="00F47FC8" w:rsidRPr="008F5FCA" w:rsidTr="00F47FC8">
        <w:trPr>
          <w:trHeight w:val="20"/>
        </w:trPr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2. Отсутствие просроченной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задолженности у бюджетных и автономных учреждений на отчетную дату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F47FC8" w:rsidRPr="008F5FCA" w:rsidRDefault="00F47FC8" w:rsidP="00EA7441">
            <w:pPr>
              <w:rPr>
                <w:sz w:val="20"/>
                <w:szCs w:val="20"/>
              </w:rPr>
            </w:pP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9A5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2" w:name="P911"/>
            <w:bookmarkEnd w:id="12"/>
            <w:r w:rsidRPr="008F5FC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</w:t>
            </w:r>
            <w:r w:rsidRPr="008F5FCA">
              <w:rPr>
                <w:rFonts w:ascii="Times New Roman" w:hAnsi="Times New Roman" w:cs="Times New Roman"/>
              </w:rPr>
              <w:t>.2. Уровень кред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торской задолженности бюджетных и автоно</w:t>
            </w:r>
            <w:r w:rsidRPr="008F5FCA">
              <w:rPr>
                <w:rFonts w:ascii="Times New Roman" w:hAnsi="Times New Roman" w:cs="Times New Roman"/>
              </w:rPr>
              <w:t>м</w:t>
            </w:r>
            <w:r w:rsidRPr="008F5FCA">
              <w:rPr>
                <w:rFonts w:ascii="Times New Roman" w:hAnsi="Times New Roman" w:cs="Times New Roman"/>
              </w:rPr>
              <w:t>ных учреждений</w:t>
            </w:r>
            <w:r w:rsidR="00122E72">
              <w:rPr>
                <w:rFonts w:ascii="Times New Roman" w:hAnsi="Times New Roman" w:cs="Times New Roman"/>
              </w:rPr>
              <w:t xml:space="preserve"> по расходам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ЗУкр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(1 - (</w:t>
            </w:r>
            <w:proofErr w:type="spellStart"/>
            <w:r w:rsidRPr="008F5FCA">
              <w:rPr>
                <w:rFonts w:ascii="Times New Roman" w:hAnsi="Times New Roman" w:cs="Times New Roman"/>
              </w:rPr>
              <w:t>КрУ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/ Ир), где</w:t>
            </w:r>
            <w:proofErr w:type="gramEnd"/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КрУ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- кредиторская задолженность бюджетных и автономных учреждений на отчетную дату (по всем видам ф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нансового обеспечения);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Ир - кассовые расходы бюджетных и автономных учреждений за отчетный период (по всем видам финансового обеспечения)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ЗУкр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Сведения о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и дебиторской задолженности учр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 xml:space="preserve">ждения по </w:t>
            </w:r>
            <w:hyperlink r:id="rId14" w:history="1">
              <w:r w:rsidRPr="008F5FCA">
                <w:rPr>
                  <w:rFonts w:ascii="Times New Roman" w:hAnsi="Times New Roman" w:cs="Times New Roman"/>
                </w:rPr>
                <w:t>форме 0503769</w:t>
              </w:r>
            </w:hyperlink>
            <w:r w:rsidRPr="008F5FCA">
              <w:rPr>
                <w:rFonts w:ascii="Times New Roman" w:hAnsi="Times New Roman" w:cs="Times New Roman"/>
              </w:rPr>
              <w:t xml:space="preserve"> в соотве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ствии с приказом Минфина России от 25 марта 2011 года N 33н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объем кредиторской задолженности бюдже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ных и автономных учр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ждений. Ориентиром является отсутствие кр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диторской задолженн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сти (значение показателя, равное 100%)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47FC8" w:rsidRPr="008F5FCA" w:rsidTr="00D774BF">
        <w:trPr>
          <w:trHeight w:val="2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9A5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3" w:name="P923"/>
            <w:bookmarkEnd w:id="13"/>
            <w:r w:rsidRPr="008F5FCA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5</w:t>
            </w:r>
            <w:r w:rsidRPr="008F5FCA">
              <w:rPr>
                <w:rFonts w:ascii="Times New Roman" w:hAnsi="Times New Roman" w:cs="Times New Roman"/>
              </w:rPr>
              <w:t>.3. Уровень деб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торской задолженности бюджетных и автоно</w:t>
            </w:r>
            <w:r w:rsidRPr="008F5FCA">
              <w:rPr>
                <w:rFonts w:ascii="Times New Roman" w:hAnsi="Times New Roman" w:cs="Times New Roman"/>
              </w:rPr>
              <w:t>м</w:t>
            </w:r>
            <w:r w:rsidRPr="008F5FCA">
              <w:rPr>
                <w:rFonts w:ascii="Times New Roman" w:hAnsi="Times New Roman" w:cs="Times New Roman"/>
              </w:rPr>
              <w:t>ных учреждений</w:t>
            </w:r>
            <w:r w:rsidR="00122E72">
              <w:rPr>
                <w:rFonts w:ascii="Times New Roman" w:hAnsi="Times New Roman" w:cs="Times New Roman"/>
              </w:rPr>
              <w:t xml:space="preserve"> по расходам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FCA">
              <w:rPr>
                <w:rFonts w:ascii="Times New Roman" w:hAnsi="Times New Roman" w:cs="Times New Roman"/>
              </w:rPr>
              <w:t>ЗУдеб</w:t>
            </w:r>
            <w:proofErr w:type="spellEnd"/>
            <w:r w:rsidRPr="008F5FCA">
              <w:rPr>
                <w:rFonts w:ascii="Times New Roman" w:hAnsi="Times New Roman" w:cs="Times New Roman"/>
              </w:rPr>
              <w:t xml:space="preserve"> = 100 * (1 - (ДУ / Ир), где</w:t>
            </w:r>
            <w:proofErr w:type="gramEnd"/>
          </w:p>
          <w:p w:rsidR="00F47FC8" w:rsidRPr="008F5FCA" w:rsidRDefault="00F47FC8" w:rsidP="00EA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ДУ - дебиторская задолженность бю</w:t>
            </w:r>
            <w:r w:rsidRPr="008F5FCA">
              <w:rPr>
                <w:rFonts w:ascii="Times New Roman" w:hAnsi="Times New Roman" w:cs="Times New Roman"/>
              </w:rPr>
              <w:t>д</w:t>
            </w:r>
            <w:r w:rsidRPr="008F5FCA">
              <w:rPr>
                <w:rFonts w:ascii="Times New Roman" w:hAnsi="Times New Roman" w:cs="Times New Roman"/>
              </w:rPr>
              <w:t>жетных и автономных учреждений на отчетную дату (по всем видам финанс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вого обеспечения);</w:t>
            </w:r>
          </w:p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Ир - кассовые расходы бюджетных и автономных учреждений за отчетный период (по всем видам финансового обеспечения)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FCA">
              <w:rPr>
                <w:rFonts w:ascii="Times New Roman" w:hAnsi="Times New Roman" w:cs="Times New Roman"/>
              </w:rPr>
              <w:t>ЗУдеб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Сведения о кредито</w:t>
            </w:r>
            <w:r w:rsidRPr="008F5FCA">
              <w:rPr>
                <w:rFonts w:ascii="Times New Roman" w:hAnsi="Times New Roman" w:cs="Times New Roman"/>
              </w:rPr>
              <w:t>р</w:t>
            </w:r>
            <w:r w:rsidRPr="008F5FCA">
              <w:rPr>
                <w:rFonts w:ascii="Times New Roman" w:hAnsi="Times New Roman" w:cs="Times New Roman"/>
              </w:rPr>
              <w:t>ской и дебиторской задолженности учр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 xml:space="preserve">ждения по </w:t>
            </w:r>
            <w:hyperlink r:id="rId15" w:history="1">
              <w:r w:rsidRPr="008F5FCA">
                <w:rPr>
                  <w:rFonts w:ascii="Times New Roman" w:hAnsi="Times New Roman" w:cs="Times New Roman"/>
                </w:rPr>
                <w:t>форме 0503769</w:t>
              </w:r>
            </w:hyperlink>
          </w:p>
          <w:p w:rsidR="00F47FC8" w:rsidRPr="008F5FCA" w:rsidRDefault="00F47FC8" w:rsidP="008D1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в соответствии с пр</w:t>
            </w:r>
            <w:r w:rsidRPr="008F5FCA">
              <w:rPr>
                <w:rFonts w:ascii="Times New Roman" w:hAnsi="Times New Roman" w:cs="Times New Roman"/>
              </w:rPr>
              <w:t>и</w:t>
            </w:r>
            <w:r w:rsidRPr="008F5FCA">
              <w:rPr>
                <w:rFonts w:ascii="Times New Roman" w:hAnsi="Times New Roman" w:cs="Times New Roman"/>
              </w:rPr>
              <w:t>казом Минфина Ро</w:t>
            </w:r>
            <w:r w:rsidRPr="008F5FCA">
              <w:rPr>
                <w:rFonts w:ascii="Times New Roman" w:hAnsi="Times New Roman" w:cs="Times New Roman"/>
              </w:rPr>
              <w:t>с</w:t>
            </w:r>
            <w:r w:rsidRPr="008F5FCA">
              <w:rPr>
                <w:rFonts w:ascii="Times New Roman" w:hAnsi="Times New Roman" w:cs="Times New Roman"/>
              </w:rPr>
              <w:t>сии от 25 марта 2011 года N 33н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Показатель характериз</w:t>
            </w:r>
            <w:r w:rsidRPr="008F5FCA">
              <w:rPr>
                <w:rFonts w:ascii="Times New Roman" w:hAnsi="Times New Roman" w:cs="Times New Roman"/>
              </w:rPr>
              <w:t>у</w:t>
            </w:r>
            <w:r w:rsidRPr="008F5FCA">
              <w:rPr>
                <w:rFonts w:ascii="Times New Roman" w:hAnsi="Times New Roman" w:cs="Times New Roman"/>
              </w:rPr>
              <w:t>ет объем дебиторской задолженности бюдже</w:t>
            </w:r>
            <w:r w:rsidRPr="008F5FCA">
              <w:rPr>
                <w:rFonts w:ascii="Times New Roman" w:hAnsi="Times New Roman" w:cs="Times New Roman"/>
              </w:rPr>
              <w:t>т</w:t>
            </w:r>
            <w:r w:rsidRPr="008F5FCA">
              <w:rPr>
                <w:rFonts w:ascii="Times New Roman" w:hAnsi="Times New Roman" w:cs="Times New Roman"/>
              </w:rPr>
              <w:t>ных и автономных учр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ждений. Ориентиром является отсутствие д</w:t>
            </w:r>
            <w:r w:rsidRPr="008F5FCA">
              <w:rPr>
                <w:rFonts w:ascii="Times New Roman" w:hAnsi="Times New Roman" w:cs="Times New Roman"/>
              </w:rPr>
              <w:t>е</w:t>
            </w:r>
            <w:r w:rsidRPr="008F5FCA">
              <w:rPr>
                <w:rFonts w:ascii="Times New Roman" w:hAnsi="Times New Roman" w:cs="Times New Roman"/>
              </w:rPr>
              <w:t>биторской задолженн</w:t>
            </w:r>
            <w:r w:rsidRPr="008F5FCA">
              <w:rPr>
                <w:rFonts w:ascii="Times New Roman" w:hAnsi="Times New Roman" w:cs="Times New Roman"/>
              </w:rPr>
              <w:t>о</w:t>
            </w:r>
            <w:r w:rsidRPr="008F5FCA">
              <w:rPr>
                <w:rFonts w:ascii="Times New Roman" w:hAnsi="Times New Roman" w:cs="Times New Roman"/>
              </w:rPr>
              <w:t>сти (значение показателя, равное 100%)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F47FC8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FCA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47FC8" w:rsidRPr="008F5FCA" w:rsidRDefault="00E67034" w:rsidP="00EA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34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</w:tbl>
    <w:p w:rsidR="00EA7441" w:rsidRDefault="00EA7441" w:rsidP="00EA7441">
      <w:pPr>
        <w:pStyle w:val="ConsPlusNormal"/>
        <w:ind w:firstLine="540"/>
        <w:jc w:val="both"/>
      </w:pPr>
    </w:p>
    <w:p w:rsidR="00EA7441" w:rsidRDefault="00EA7441" w:rsidP="00724E9B">
      <w:pPr>
        <w:pStyle w:val="ConsPlusNormal"/>
        <w:jc w:val="right"/>
        <w:sectPr w:rsidR="00EA7441" w:rsidSect="000E142A">
          <w:pgSz w:w="16840" w:h="11907" w:orient="landscape" w:code="9"/>
          <w:pgMar w:top="737" w:right="1134" w:bottom="737" w:left="737" w:header="0" w:footer="0" w:gutter="0"/>
          <w:cols w:space="720"/>
        </w:sectPr>
      </w:pP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B35FDE">
        <w:rPr>
          <w:rFonts w:ascii="Times New Roman" w:hAnsi="Times New Roman" w:cs="Times New Roman"/>
          <w:sz w:val="22"/>
          <w:szCs w:val="22"/>
        </w:rPr>
        <w:t>2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к Положению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об организации проведения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мониторинга качества финансового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 xml:space="preserve">менеджмента, осуществляемого </w:t>
      </w:r>
      <w:proofErr w:type="gramStart"/>
      <w:r w:rsidRPr="00F95A1B">
        <w:rPr>
          <w:rFonts w:ascii="Times New Roman" w:hAnsi="Times New Roman" w:cs="Times New Roman"/>
          <w:sz w:val="22"/>
          <w:szCs w:val="22"/>
        </w:rPr>
        <w:t>главными</w:t>
      </w:r>
      <w:proofErr w:type="gramEnd"/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администраторами средств бюджета</w:t>
      </w:r>
    </w:p>
    <w:p w:rsidR="00EA7441" w:rsidRPr="00F95A1B" w:rsidRDefault="00EA7441" w:rsidP="00EA74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74BF" w:rsidRPr="00D774BF" w:rsidRDefault="00D774BF" w:rsidP="00D774BF">
      <w:pPr>
        <w:adjustRightInd w:val="0"/>
        <w:ind w:left="5103"/>
        <w:jc w:val="right"/>
        <w:rPr>
          <w:sz w:val="20"/>
          <w:szCs w:val="20"/>
        </w:rPr>
      </w:pPr>
      <w:bookmarkStart w:id="14" w:name="P1717"/>
      <w:bookmarkEnd w:id="14"/>
      <w:r w:rsidRPr="00D774BF">
        <w:rPr>
          <w:sz w:val="20"/>
          <w:szCs w:val="20"/>
        </w:rPr>
        <w:t>Утверждаю:</w:t>
      </w:r>
    </w:p>
    <w:p w:rsidR="00D774BF" w:rsidRPr="00D774BF" w:rsidRDefault="00D774BF" w:rsidP="00D774BF">
      <w:pPr>
        <w:adjustRightInd w:val="0"/>
        <w:ind w:left="5103"/>
        <w:jc w:val="right"/>
        <w:rPr>
          <w:sz w:val="20"/>
          <w:szCs w:val="20"/>
        </w:rPr>
      </w:pPr>
      <w:r w:rsidRPr="00D774BF">
        <w:rPr>
          <w:sz w:val="20"/>
          <w:szCs w:val="20"/>
        </w:rPr>
        <w:t>Начальник финансового управления</w:t>
      </w:r>
    </w:p>
    <w:p w:rsidR="00D774BF" w:rsidRDefault="00D774BF" w:rsidP="00D774BF">
      <w:pPr>
        <w:adjustRightInd w:val="0"/>
        <w:ind w:left="5103"/>
        <w:jc w:val="right"/>
        <w:rPr>
          <w:sz w:val="20"/>
          <w:szCs w:val="20"/>
        </w:rPr>
      </w:pPr>
      <w:r w:rsidRPr="00D774BF">
        <w:rPr>
          <w:sz w:val="20"/>
          <w:szCs w:val="20"/>
        </w:rPr>
        <w:t xml:space="preserve">__________________ С.А. </w:t>
      </w:r>
      <w:proofErr w:type="spellStart"/>
      <w:r w:rsidRPr="00D774BF">
        <w:rPr>
          <w:sz w:val="20"/>
          <w:szCs w:val="20"/>
        </w:rPr>
        <w:t>Солуянова</w:t>
      </w:r>
      <w:proofErr w:type="spellEnd"/>
    </w:p>
    <w:p w:rsidR="00D774BF" w:rsidRPr="00D774BF" w:rsidRDefault="00D774BF" w:rsidP="00D774BF">
      <w:pPr>
        <w:adjustRightInd w:val="0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D774BF" w:rsidRDefault="00D774BF" w:rsidP="00F95A1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7441" w:rsidRPr="00F95A1B" w:rsidRDefault="00EA7441" w:rsidP="00F95A1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5A1B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EA7441" w:rsidRPr="00F95A1B" w:rsidRDefault="00EA7441" w:rsidP="00F95A1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5A1B">
        <w:rPr>
          <w:rFonts w:ascii="Times New Roman" w:hAnsi="Times New Roman" w:cs="Times New Roman"/>
          <w:b/>
          <w:sz w:val="22"/>
          <w:szCs w:val="22"/>
        </w:rPr>
        <w:t>о результатах мониторинга качества финансового менеджмента,</w:t>
      </w:r>
      <w:r w:rsidR="00F95A1B" w:rsidRPr="00F95A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5A1B">
        <w:rPr>
          <w:rFonts w:ascii="Times New Roman" w:hAnsi="Times New Roman" w:cs="Times New Roman"/>
          <w:b/>
          <w:sz w:val="22"/>
          <w:szCs w:val="22"/>
        </w:rPr>
        <w:t>осуществляемого главными администраторами</w:t>
      </w:r>
      <w:r w:rsidR="00F95A1B" w:rsidRPr="00F95A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5A1B">
        <w:rPr>
          <w:rFonts w:ascii="Times New Roman" w:hAnsi="Times New Roman" w:cs="Times New Roman"/>
          <w:b/>
          <w:sz w:val="22"/>
          <w:szCs w:val="22"/>
        </w:rPr>
        <w:t>средств бюджета</w:t>
      </w:r>
    </w:p>
    <w:p w:rsidR="00EA7441" w:rsidRPr="00F95A1B" w:rsidRDefault="00EA7441" w:rsidP="00EA7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441" w:rsidRPr="00F95A1B" w:rsidRDefault="00EA7441" w:rsidP="00EA74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A1B">
        <w:rPr>
          <w:rFonts w:ascii="Times New Roman" w:hAnsi="Times New Roman" w:cs="Times New Roman"/>
        </w:rPr>
        <w:t>Периодичность: квартальная (годовая) на _____________________ 20__ г.</w:t>
      </w:r>
    </w:p>
    <w:p w:rsidR="00EA7441" w:rsidRPr="00F95A1B" w:rsidRDefault="00EA7441" w:rsidP="00EA7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2745"/>
        <w:gridCol w:w="1143"/>
        <w:gridCol w:w="1183"/>
        <w:gridCol w:w="1494"/>
        <w:gridCol w:w="1254"/>
        <w:gridCol w:w="1445"/>
        <w:gridCol w:w="913"/>
        <w:gridCol w:w="916"/>
        <w:gridCol w:w="3649"/>
      </w:tblGrid>
      <w:tr w:rsidR="00F95A1B" w:rsidRPr="00F95A1B" w:rsidTr="007C742A">
        <w:trPr>
          <w:trHeight w:val="20"/>
        </w:trPr>
        <w:tc>
          <w:tcPr>
            <w:tcW w:w="204" w:type="pct"/>
            <w:vMerge w:val="restar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3" w:type="pct"/>
            <w:vMerge w:val="restart"/>
            <w:vAlign w:val="center"/>
          </w:tcPr>
          <w:p w:rsidR="00EA7441" w:rsidRPr="00F95A1B" w:rsidRDefault="00EA7441" w:rsidP="0002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Наименование главного а</w:t>
            </w:r>
            <w:r w:rsidRPr="00F95A1B">
              <w:rPr>
                <w:rFonts w:ascii="Times New Roman" w:hAnsi="Times New Roman" w:cs="Times New Roman"/>
              </w:rPr>
              <w:t>д</w:t>
            </w:r>
            <w:r w:rsidRPr="00F95A1B">
              <w:rPr>
                <w:rFonts w:ascii="Times New Roman" w:hAnsi="Times New Roman" w:cs="Times New Roman"/>
              </w:rPr>
              <w:t>министратора средств бюдж</w:t>
            </w:r>
            <w:r w:rsidRPr="00F95A1B">
              <w:rPr>
                <w:rFonts w:ascii="Times New Roman" w:hAnsi="Times New Roman" w:cs="Times New Roman"/>
              </w:rPr>
              <w:t>е</w:t>
            </w:r>
            <w:r w:rsidRPr="00F95A1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72" w:type="pct"/>
            <w:vMerge w:val="restar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871" w:type="pct"/>
            <w:gridSpan w:val="2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8" w:type="pct"/>
            <w:gridSpan w:val="2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95" w:type="pct"/>
            <w:gridSpan w:val="2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vAlign w:val="center"/>
          </w:tcPr>
          <w:p w:rsidR="00EA7441" w:rsidRPr="00F95A1B" w:rsidRDefault="00EA7441" w:rsidP="00022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ИТОГО по главному администратору средств бюджета</w:t>
            </w: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  <w:vMerge/>
            <w:vAlign w:val="center"/>
          </w:tcPr>
          <w:p w:rsidR="00EA7441" w:rsidRPr="00F95A1B" w:rsidRDefault="00EA7441" w:rsidP="00F9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EA7441" w:rsidRPr="00F95A1B" w:rsidRDefault="00EA7441" w:rsidP="00F9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EA7441" w:rsidRPr="00F95A1B" w:rsidRDefault="00EA7441" w:rsidP="00F9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86" w:type="pc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408" w:type="pc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70" w:type="pc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97" w:type="pc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vAlign w:val="center"/>
          </w:tcPr>
          <w:p w:rsidR="00EA7441" w:rsidRPr="00F95A1B" w:rsidRDefault="00EA7441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204" w:type="pct"/>
          </w:tcPr>
          <w:p w:rsidR="00EA7441" w:rsidRPr="00F95A1B" w:rsidRDefault="00EA7441" w:rsidP="00F95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5A1B" w:rsidRPr="00F95A1B" w:rsidTr="007C742A">
        <w:trPr>
          <w:trHeight w:val="20"/>
        </w:trPr>
        <w:tc>
          <w:tcPr>
            <w:tcW w:w="1097" w:type="pct"/>
            <w:gridSpan w:val="2"/>
          </w:tcPr>
          <w:p w:rsidR="00EA7441" w:rsidRPr="00F95A1B" w:rsidRDefault="00EA7441" w:rsidP="0002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5A1B">
              <w:rPr>
                <w:rFonts w:ascii="Times New Roman" w:hAnsi="Times New Roman" w:cs="Times New Roman"/>
              </w:rPr>
              <w:t>Средний показатель по бюджету</w:t>
            </w:r>
          </w:p>
        </w:tc>
        <w:tc>
          <w:tcPr>
            <w:tcW w:w="372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EA7441" w:rsidRPr="00F95A1B" w:rsidRDefault="00EA7441" w:rsidP="00F95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95A1B" w:rsidRDefault="00F95A1B" w:rsidP="00EA7441">
      <w:pPr>
        <w:pStyle w:val="ConsPlusNormal"/>
        <w:jc w:val="right"/>
      </w:pPr>
      <w:bookmarkStart w:id="15" w:name="P1852"/>
      <w:bookmarkEnd w:id="15"/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F95A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к Положению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об организации проведения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мониторинга качества финансового</w:t>
      </w:r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 xml:space="preserve">менеджмента, осуществляемого </w:t>
      </w:r>
      <w:proofErr w:type="gramStart"/>
      <w:r w:rsidRPr="00F95A1B">
        <w:rPr>
          <w:rFonts w:ascii="Times New Roman" w:hAnsi="Times New Roman" w:cs="Times New Roman"/>
          <w:sz w:val="22"/>
          <w:szCs w:val="22"/>
        </w:rPr>
        <w:t>главными</w:t>
      </w:r>
      <w:proofErr w:type="gramEnd"/>
    </w:p>
    <w:p w:rsidR="00F95A1B" w:rsidRPr="00F95A1B" w:rsidRDefault="00F95A1B" w:rsidP="00F95A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5A1B">
        <w:rPr>
          <w:rFonts w:ascii="Times New Roman" w:hAnsi="Times New Roman" w:cs="Times New Roman"/>
          <w:sz w:val="22"/>
          <w:szCs w:val="22"/>
        </w:rPr>
        <w:t>администраторами средств бюджета</w:t>
      </w:r>
    </w:p>
    <w:p w:rsidR="00EA7441" w:rsidRDefault="00EA7441" w:rsidP="00EA744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5098"/>
        <w:gridCol w:w="1373"/>
        <w:gridCol w:w="1179"/>
        <w:gridCol w:w="1179"/>
        <w:gridCol w:w="1179"/>
        <w:gridCol w:w="1179"/>
        <w:gridCol w:w="1179"/>
        <w:gridCol w:w="1160"/>
        <w:gridCol w:w="1157"/>
      </w:tblGrid>
      <w:tr w:rsidR="0033796C" w:rsidRPr="00F95A1B" w:rsidTr="0033796C">
        <w:tc>
          <w:tcPr>
            <w:tcW w:w="242" w:type="pct"/>
            <w:vMerge w:val="restart"/>
          </w:tcPr>
          <w:p w:rsidR="0033796C" w:rsidRPr="00F95A1B" w:rsidRDefault="0033796C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652" w:type="pct"/>
            <w:vMerge w:val="restart"/>
            <w:vAlign w:val="center"/>
          </w:tcPr>
          <w:p w:rsidR="0033796C" w:rsidRDefault="0033796C" w:rsidP="009B3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3796C" w:rsidRPr="00F95A1B" w:rsidRDefault="0033796C" w:rsidP="009B3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непосредственного результата</w:t>
            </w:r>
          </w:p>
        </w:tc>
        <w:tc>
          <w:tcPr>
            <w:tcW w:w="445" w:type="pct"/>
            <w:vMerge w:val="restart"/>
            <w:vAlign w:val="center"/>
          </w:tcPr>
          <w:p w:rsidR="0033796C" w:rsidRPr="00F95A1B" w:rsidRDefault="0033796C" w:rsidP="009B3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Ед. измер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1" w:type="pct"/>
            <w:gridSpan w:val="7"/>
          </w:tcPr>
          <w:p w:rsidR="0033796C" w:rsidRPr="00F95A1B" w:rsidRDefault="0033796C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(непосредственного результата)</w:t>
            </w:r>
          </w:p>
        </w:tc>
      </w:tr>
      <w:tr w:rsidR="0033796C" w:rsidRPr="00F95A1B" w:rsidTr="0033796C">
        <w:tc>
          <w:tcPr>
            <w:tcW w:w="242" w:type="pct"/>
            <w:vMerge/>
          </w:tcPr>
          <w:p w:rsidR="0033796C" w:rsidRPr="00F95A1B" w:rsidRDefault="0033796C" w:rsidP="00F95A1B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vMerge/>
          </w:tcPr>
          <w:p w:rsidR="0033796C" w:rsidRPr="00F95A1B" w:rsidRDefault="0033796C" w:rsidP="00F95A1B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33796C" w:rsidRPr="00F95A1B" w:rsidRDefault="0033796C" w:rsidP="00F95A1B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2" w:type="pct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2" w:type="pct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2" w:type="pct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2" w:type="pct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6" w:type="pct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5" w:type="pct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33796C" w:rsidRPr="00F95A1B" w:rsidTr="0033796C">
        <w:tc>
          <w:tcPr>
            <w:tcW w:w="242" w:type="pct"/>
          </w:tcPr>
          <w:p w:rsidR="0033796C" w:rsidRPr="00F95A1B" w:rsidRDefault="0033796C" w:rsidP="00F95A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pct"/>
          </w:tcPr>
          <w:p w:rsidR="0033796C" w:rsidRPr="00F95A1B" w:rsidRDefault="0033796C" w:rsidP="00337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Удельный вес главных администраторов средств бюджета, имеющих индекс качества финансового менеджмента менее 75%</w:t>
            </w:r>
          </w:p>
        </w:tc>
        <w:tc>
          <w:tcPr>
            <w:tcW w:w="445" w:type="pct"/>
          </w:tcPr>
          <w:p w:rsidR="0033796C" w:rsidRPr="00F95A1B" w:rsidRDefault="0033796C" w:rsidP="00F95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2" w:type="pct"/>
            <w:vAlign w:val="center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33796C" w:rsidRDefault="0033796C" w:rsidP="0033796C">
            <w:pPr>
              <w:jc w:val="center"/>
            </w:pPr>
            <w:r w:rsidRPr="00A971C6"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33796C" w:rsidRDefault="0033796C" w:rsidP="0033796C">
            <w:pPr>
              <w:jc w:val="center"/>
            </w:pPr>
            <w:r w:rsidRPr="00A971C6"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82" w:type="pct"/>
            <w:vAlign w:val="center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A1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76" w:type="pct"/>
            <w:vAlign w:val="center"/>
          </w:tcPr>
          <w:p w:rsidR="0033796C" w:rsidRPr="00F95A1B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75" w:type="pct"/>
            <w:vAlign w:val="center"/>
          </w:tcPr>
          <w:p w:rsidR="0033796C" w:rsidRDefault="0033796C" w:rsidP="00337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3666E8" w:rsidRPr="002D2AD8" w:rsidRDefault="003666E8" w:rsidP="00603F62">
      <w:pPr>
        <w:rPr>
          <w:sz w:val="28"/>
          <w:szCs w:val="28"/>
        </w:rPr>
      </w:pPr>
    </w:p>
    <w:sectPr w:rsidR="003666E8" w:rsidRPr="002D2AD8" w:rsidSect="00D774BF">
      <w:pgSz w:w="16838" w:h="11906" w:orient="landscape" w:code="9"/>
      <w:pgMar w:top="1134" w:right="680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D7" w:rsidRDefault="00B32DD7">
      <w:r>
        <w:separator/>
      </w:r>
    </w:p>
  </w:endnote>
  <w:endnote w:type="continuationSeparator" w:id="0">
    <w:p w:rsidR="00B32DD7" w:rsidRDefault="00B3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D7" w:rsidRDefault="00B32DD7">
      <w:r>
        <w:separator/>
      </w:r>
    </w:p>
  </w:footnote>
  <w:footnote w:type="continuationSeparator" w:id="0">
    <w:p w:rsidR="00B32DD7" w:rsidRDefault="00B3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02"/>
    <w:multiLevelType w:val="multilevel"/>
    <w:tmpl w:val="2F6482C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A4111E"/>
    <w:multiLevelType w:val="hybridMultilevel"/>
    <w:tmpl w:val="A06CB930"/>
    <w:lvl w:ilvl="0" w:tplc="0FD49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7884"/>
    <w:multiLevelType w:val="hybridMultilevel"/>
    <w:tmpl w:val="E6EA4B2E"/>
    <w:lvl w:ilvl="0" w:tplc="156633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D28"/>
    <w:rsid w:val="00005C34"/>
    <w:rsid w:val="00005DF2"/>
    <w:rsid w:val="0001768C"/>
    <w:rsid w:val="000228D6"/>
    <w:rsid w:val="00022A63"/>
    <w:rsid w:val="00023FBC"/>
    <w:rsid w:val="00027AC9"/>
    <w:rsid w:val="00030C26"/>
    <w:rsid w:val="00051A85"/>
    <w:rsid w:val="00052A1F"/>
    <w:rsid w:val="00066E0F"/>
    <w:rsid w:val="00074B5F"/>
    <w:rsid w:val="00083084"/>
    <w:rsid w:val="000851F5"/>
    <w:rsid w:val="00090C1A"/>
    <w:rsid w:val="000B30E6"/>
    <w:rsid w:val="000D3F8B"/>
    <w:rsid w:val="000E142A"/>
    <w:rsid w:val="000E705F"/>
    <w:rsid w:val="000F0A47"/>
    <w:rsid w:val="000F149A"/>
    <w:rsid w:val="000F5AE6"/>
    <w:rsid w:val="000F7137"/>
    <w:rsid w:val="0010096D"/>
    <w:rsid w:val="001065B7"/>
    <w:rsid w:val="00106E65"/>
    <w:rsid w:val="001105A1"/>
    <w:rsid w:val="00115F65"/>
    <w:rsid w:val="001160FE"/>
    <w:rsid w:val="00122E72"/>
    <w:rsid w:val="0012485D"/>
    <w:rsid w:val="001265E5"/>
    <w:rsid w:val="00126884"/>
    <w:rsid w:val="00145BBC"/>
    <w:rsid w:val="001502C0"/>
    <w:rsid w:val="00151240"/>
    <w:rsid w:val="00172402"/>
    <w:rsid w:val="00172563"/>
    <w:rsid w:val="001743A6"/>
    <w:rsid w:val="00190D41"/>
    <w:rsid w:val="001933C0"/>
    <w:rsid w:val="00195118"/>
    <w:rsid w:val="001A27AF"/>
    <w:rsid w:val="001A4BC8"/>
    <w:rsid w:val="001A6963"/>
    <w:rsid w:val="001B3850"/>
    <w:rsid w:val="001C1F92"/>
    <w:rsid w:val="001E0A56"/>
    <w:rsid w:val="00225A36"/>
    <w:rsid w:val="002263D6"/>
    <w:rsid w:val="00227AB2"/>
    <w:rsid w:val="00242753"/>
    <w:rsid w:val="0024660F"/>
    <w:rsid w:val="0027532C"/>
    <w:rsid w:val="00280DC6"/>
    <w:rsid w:val="00282A42"/>
    <w:rsid w:val="002957C7"/>
    <w:rsid w:val="002C194D"/>
    <w:rsid w:val="002D2AD8"/>
    <w:rsid w:val="002D3BD2"/>
    <w:rsid w:val="002D4878"/>
    <w:rsid w:val="002E66B8"/>
    <w:rsid w:val="002F42E4"/>
    <w:rsid w:val="003005FA"/>
    <w:rsid w:val="0030584F"/>
    <w:rsid w:val="00324D86"/>
    <w:rsid w:val="00332969"/>
    <w:rsid w:val="00335EF7"/>
    <w:rsid w:val="0033796C"/>
    <w:rsid w:val="00340909"/>
    <w:rsid w:val="00347B86"/>
    <w:rsid w:val="00364869"/>
    <w:rsid w:val="003666E8"/>
    <w:rsid w:val="003667C2"/>
    <w:rsid w:val="0036693C"/>
    <w:rsid w:val="0037313C"/>
    <w:rsid w:val="0037320F"/>
    <w:rsid w:val="003778B9"/>
    <w:rsid w:val="00382176"/>
    <w:rsid w:val="00382DF9"/>
    <w:rsid w:val="00387B64"/>
    <w:rsid w:val="00390DCA"/>
    <w:rsid w:val="00392A68"/>
    <w:rsid w:val="003B009A"/>
    <w:rsid w:val="003B02C9"/>
    <w:rsid w:val="003C4BFB"/>
    <w:rsid w:val="003E7BBA"/>
    <w:rsid w:val="003F1FE3"/>
    <w:rsid w:val="003F30DA"/>
    <w:rsid w:val="00400BEB"/>
    <w:rsid w:val="004026E4"/>
    <w:rsid w:val="00404ECF"/>
    <w:rsid w:val="00405CE3"/>
    <w:rsid w:val="00412AF9"/>
    <w:rsid w:val="00416000"/>
    <w:rsid w:val="00431DDF"/>
    <w:rsid w:val="0043497E"/>
    <w:rsid w:val="004547DE"/>
    <w:rsid w:val="00477EFD"/>
    <w:rsid w:val="004866E6"/>
    <w:rsid w:val="00486BE2"/>
    <w:rsid w:val="00492848"/>
    <w:rsid w:val="004A7E58"/>
    <w:rsid w:val="004B44CD"/>
    <w:rsid w:val="004C494F"/>
    <w:rsid w:val="004D22E9"/>
    <w:rsid w:val="004D4135"/>
    <w:rsid w:val="004D5F3D"/>
    <w:rsid w:val="004E79FE"/>
    <w:rsid w:val="004F5412"/>
    <w:rsid w:val="004F784F"/>
    <w:rsid w:val="00501AF4"/>
    <w:rsid w:val="00505576"/>
    <w:rsid w:val="005236B6"/>
    <w:rsid w:val="005337F7"/>
    <w:rsid w:val="005377A0"/>
    <w:rsid w:val="005561C0"/>
    <w:rsid w:val="00577C84"/>
    <w:rsid w:val="00584CC8"/>
    <w:rsid w:val="0059718A"/>
    <w:rsid w:val="005A7823"/>
    <w:rsid w:val="005C15D0"/>
    <w:rsid w:val="005C4113"/>
    <w:rsid w:val="005D4316"/>
    <w:rsid w:val="005E7515"/>
    <w:rsid w:val="005F7396"/>
    <w:rsid w:val="00603F62"/>
    <w:rsid w:val="00604B0F"/>
    <w:rsid w:val="0061243A"/>
    <w:rsid w:val="006125E5"/>
    <w:rsid w:val="0062041E"/>
    <w:rsid w:val="006218D9"/>
    <w:rsid w:val="00631758"/>
    <w:rsid w:val="00633870"/>
    <w:rsid w:val="00651479"/>
    <w:rsid w:val="00655D23"/>
    <w:rsid w:val="00665DEF"/>
    <w:rsid w:val="00667EE5"/>
    <w:rsid w:val="00690762"/>
    <w:rsid w:val="006944A2"/>
    <w:rsid w:val="006A2E74"/>
    <w:rsid w:val="006A3AEB"/>
    <w:rsid w:val="006B1BA5"/>
    <w:rsid w:val="006B2BAB"/>
    <w:rsid w:val="006C758C"/>
    <w:rsid w:val="006E3AED"/>
    <w:rsid w:val="006F22B7"/>
    <w:rsid w:val="00700626"/>
    <w:rsid w:val="00700CB5"/>
    <w:rsid w:val="00705038"/>
    <w:rsid w:val="00713470"/>
    <w:rsid w:val="00722213"/>
    <w:rsid w:val="00724393"/>
    <w:rsid w:val="00724E9B"/>
    <w:rsid w:val="00727C39"/>
    <w:rsid w:val="00750243"/>
    <w:rsid w:val="007563B2"/>
    <w:rsid w:val="0078356E"/>
    <w:rsid w:val="007A1782"/>
    <w:rsid w:val="007A26D2"/>
    <w:rsid w:val="007A7C1E"/>
    <w:rsid w:val="007B7941"/>
    <w:rsid w:val="007C742A"/>
    <w:rsid w:val="007D0386"/>
    <w:rsid w:val="007D2FDF"/>
    <w:rsid w:val="007D54E2"/>
    <w:rsid w:val="007D554E"/>
    <w:rsid w:val="007D6915"/>
    <w:rsid w:val="007D6B01"/>
    <w:rsid w:val="007F0F05"/>
    <w:rsid w:val="00810906"/>
    <w:rsid w:val="00813761"/>
    <w:rsid w:val="00832D28"/>
    <w:rsid w:val="00845639"/>
    <w:rsid w:val="00865455"/>
    <w:rsid w:val="008701D4"/>
    <w:rsid w:val="00880167"/>
    <w:rsid w:val="00881E93"/>
    <w:rsid w:val="00882D6F"/>
    <w:rsid w:val="008912BD"/>
    <w:rsid w:val="008A1901"/>
    <w:rsid w:val="008A530D"/>
    <w:rsid w:val="008A6EA5"/>
    <w:rsid w:val="008C797A"/>
    <w:rsid w:val="008D12DF"/>
    <w:rsid w:val="008D70A9"/>
    <w:rsid w:val="008E28F6"/>
    <w:rsid w:val="008F5FCA"/>
    <w:rsid w:val="00907857"/>
    <w:rsid w:val="0092666C"/>
    <w:rsid w:val="00930B47"/>
    <w:rsid w:val="0097559F"/>
    <w:rsid w:val="00977573"/>
    <w:rsid w:val="00995BA3"/>
    <w:rsid w:val="009A0110"/>
    <w:rsid w:val="009A2546"/>
    <w:rsid w:val="009A5491"/>
    <w:rsid w:val="009B3BF1"/>
    <w:rsid w:val="009B557C"/>
    <w:rsid w:val="009C456C"/>
    <w:rsid w:val="009C5F32"/>
    <w:rsid w:val="009D7962"/>
    <w:rsid w:val="009E1F2A"/>
    <w:rsid w:val="009E3521"/>
    <w:rsid w:val="009E7C3C"/>
    <w:rsid w:val="009F5C14"/>
    <w:rsid w:val="009F6DCE"/>
    <w:rsid w:val="00A07092"/>
    <w:rsid w:val="00A1734A"/>
    <w:rsid w:val="00A2220C"/>
    <w:rsid w:val="00A333D7"/>
    <w:rsid w:val="00A369CA"/>
    <w:rsid w:val="00A41626"/>
    <w:rsid w:val="00A4193B"/>
    <w:rsid w:val="00A4411F"/>
    <w:rsid w:val="00A45029"/>
    <w:rsid w:val="00A64DCF"/>
    <w:rsid w:val="00A67061"/>
    <w:rsid w:val="00A70E12"/>
    <w:rsid w:val="00A73D6B"/>
    <w:rsid w:val="00A92FC1"/>
    <w:rsid w:val="00A97525"/>
    <w:rsid w:val="00AA7549"/>
    <w:rsid w:val="00AA7F4F"/>
    <w:rsid w:val="00AC4104"/>
    <w:rsid w:val="00AC43BA"/>
    <w:rsid w:val="00AD2D71"/>
    <w:rsid w:val="00AD79A7"/>
    <w:rsid w:val="00AE1857"/>
    <w:rsid w:val="00B00CEC"/>
    <w:rsid w:val="00B206BC"/>
    <w:rsid w:val="00B23BC6"/>
    <w:rsid w:val="00B274C0"/>
    <w:rsid w:val="00B2792C"/>
    <w:rsid w:val="00B32895"/>
    <w:rsid w:val="00B32DD7"/>
    <w:rsid w:val="00B35FDE"/>
    <w:rsid w:val="00B65A9C"/>
    <w:rsid w:val="00B7081D"/>
    <w:rsid w:val="00B7446B"/>
    <w:rsid w:val="00B74F90"/>
    <w:rsid w:val="00B81899"/>
    <w:rsid w:val="00B85001"/>
    <w:rsid w:val="00BB7204"/>
    <w:rsid w:val="00BC769B"/>
    <w:rsid w:val="00BD426F"/>
    <w:rsid w:val="00BF7027"/>
    <w:rsid w:val="00BF79CC"/>
    <w:rsid w:val="00C16995"/>
    <w:rsid w:val="00C20950"/>
    <w:rsid w:val="00C21DD3"/>
    <w:rsid w:val="00C366E3"/>
    <w:rsid w:val="00C537B4"/>
    <w:rsid w:val="00C5660C"/>
    <w:rsid w:val="00C66C1F"/>
    <w:rsid w:val="00C734C9"/>
    <w:rsid w:val="00C75CF2"/>
    <w:rsid w:val="00C8004F"/>
    <w:rsid w:val="00C94002"/>
    <w:rsid w:val="00CA130C"/>
    <w:rsid w:val="00CC0944"/>
    <w:rsid w:val="00CC2F73"/>
    <w:rsid w:val="00CC6801"/>
    <w:rsid w:val="00CC780C"/>
    <w:rsid w:val="00CD260D"/>
    <w:rsid w:val="00CD2BBB"/>
    <w:rsid w:val="00CD4350"/>
    <w:rsid w:val="00CD69B5"/>
    <w:rsid w:val="00CE7865"/>
    <w:rsid w:val="00CF6220"/>
    <w:rsid w:val="00CF688F"/>
    <w:rsid w:val="00D118B2"/>
    <w:rsid w:val="00D1502B"/>
    <w:rsid w:val="00D224B8"/>
    <w:rsid w:val="00D31F85"/>
    <w:rsid w:val="00D3691A"/>
    <w:rsid w:val="00D65EBB"/>
    <w:rsid w:val="00D66A64"/>
    <w:rsid w:val="00D66C70"/>
    <w:rsid w:val="00D72663"/>
    <w:rsid w:val="00D774BF"/>
    <w:rsid w:val="00D90414"/>
    <w:rsid w:val="00DA4330"/>
    <w:rsid w:val="00DA6206"/>
    <w:rsid w:val="00DA70F8"/>
    <w:rsid w:val="00DB04A0"/>
    <w:rsid w:val="00DB1D3D"/>
    <w:rsid w:val="00DC11A8"/>
    <w:rsid w:val="00DD5A86"/>
    <w:rsid w:val="00DE46E9"/>
    <w:rsid w:val="00DF3B21"/>
    <w:rsid w:val="00E02DAA"/>
    <w:rsid w:val="00E11DAC"/>
    <w:rsid w:val="00E150F6"/>
    <w:rsid w:val="00E22C52"/>
    <w:rsid w:val="00E323EB"/>
    <w:rsid w:val="00E35296"/>
    <w:rsid w:val="00E47D1B"/>
    <w:rsid w:val="00E52020"/>
    <w:rsid w:val="00E53937"/>
    <w:rsid w:val="00E67034"/>
    <w:rsid w:val="00E72C3E"/>
    <w:rsid w:val="00E8531A"/>
    <w:rsid w:val="00E916FB"/>
    <w:rsid w:val="00E95D8D"/>
    <w:rsid w:val="00EA33C0"/>
    <w:rsid w:val="00EA7441"/>
    <w:rsid w:val="00EC0260"/>
    <w:rsid w:val="00EC3F17"/>
    <w:rsid w:val="00EC74BB"/>
    <w:rsid w:val="00ED3201"/>
    <w:rsid w:val="00ED3B21"/>
    <w:rsid w:val="00ED5596"/>
    <w:rsid w:val="00ED6870"/>
    <w:rsid w:val="00ED6884"/>
    <w:rsid w:val="00EE3279"/>
    <w:rsid w:val="00EF02DF"/>
    <w:rsid w:val="00EF1554"/>
    <w:rsid w:val="00EF2625"/>
    <w:rsid w:val="00F10443"/>
    <w:rsid w:val="00F13147"/>
    <w:rsid w:val="00F21091"/>
    <w:rsid w:val="00F302E1"/>
    <w:rsid w:val="00F34662"/>
    <w:rsid w:val="00F40EDB"/>
    <w:rsid w:val="00F47FC8"/>
    <w:rsid w:val="00F64EEC"/>
    <w:rsid w:val="00F652A1"/>
    <w:rsid w:val="00F872B2"/>
    <w:rsid w:val="00F94397"/>
    <w:rsid w:val="00F95A1B"/>
    <w:rsid w:val="00F97370"/>
    <w:rsid w:val="00FA1800"/>
    <w:rsid w:val="00FA2455"/>
    <w:rsid w:val="00FB2B57"/>
    <w:rsid w:val="00FC6A91"/>
    <w:rsid w:val="00FD481A"/>
    <w:rsid w:val="00FD53CE"/>
    <w:rsid w:val="00FD5805"/>
    <w:rsid w:val="00FF1415"/>
    <w:rsid w:val="00FF32B0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F42E4"/>
    <w:rPr>
      <w:color w:val="0000FF"/>
      <w:u w:val="single"/>
    </w:rPr>
  </w:style>
  <w:style w:type="paragraph" w:customStyle="1" w:styleId="Courier12">
    <w:name w:val="Courier12"/>
    <w:basedOn w:val="a"/>
    <w:rsid w:val="00DC11A8"/>
    <w:pPr>
      <w:overflowPunct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ConsNormal">
    <w:name w:val="ConsNormal"/>
    <w:rsid w:val="00DC1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225A36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C56B8599613498D9EDF6C08232F1F0632EF779C32A8E209ECB081BC074774F53C13682E5P5Z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C56B8599613498D9EDF6C08232F1F0632EF779C32A8E209ECB081BC074774F53C13682E5P5Z5I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5C56B8599613498D9EDF6C08232F1F0632EF779C32A8E209ECB081BC074774F53C13682E5P5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C525-42BC-40C0-B707-DBAE5DE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17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32592</CharactersWithSpaces>
  <SharedDoc>false</SharedDoc>
  <HLinks>
    <vt:vector size="54" baseType="variant">
      <vt:variant>
        <vt:i4>5046284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5046284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5046284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655426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P923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P897</vt:lpwstr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</dc:creator>
  <cp:keywords/>
  <dc:description/>
  <cp:lastModifiedBy>Пользователь Windows</cp:lastModifiedBy>
  <cp:revision>22</cp:revision>
  <cp:lastPrinted>2016-03-10T10:40:00Z</cp:lastPrinted>
  <dcterms:created xsi:type="dcterms:W3CDTF">2016-03-09T08:34:00Z</dcterms:created>
  <dcterms:modified xsi:type="dcterms:W3CDTF">2021-07-13T06:46:00Z</dcterms:modified>
</cp:coreProperties>
</file>